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01B6" w14:textId="77777777" w:rsidR="00291EDD" w:rsidRDefault="000D32D4">
      <w:pPr>
        <w:pStyle w:val="Titolo1"/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74390A10" wp14:editId="4B440E89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329E3A" w14:textId="77777777" w:rsidR="00291EDD" w:rsidRDefault="00291EDD"/>
    <w:p w14:paraId="67ECDB41" w14:textId="6114F34A" w:rsidR="00291EDD" w:rsidRDefault="00E17F0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CEE6807" wp14:editId="733AC49B">
                <wp:simplePos x="0" y="0"/>
                <wp:positionH relativeFrom="column">
                  <wp:posOffset>6350</wp:posOffset>
                </wp:positionH>
                <wp:positionV relativeFrom="paragraph">
                  <wp:posOffset>229870</wp:posOffset>
                </wp:positionV>
                <wp:extent cx="4618355" cy="745490"/>
                <wp:effectExtent l="0" t="0" r="10795" b="1651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355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10510" w14:textId="0E8BDFD9" w:rsidR="00291EDD" w:rsidRDefault="000D32D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</w:rPr>
                              <w:t xml:space="preserve">IO3: </w:t>
                            </w:r>
                            <w:r w:rsidR="00B201E5">
                              <w:rPr>
                                <w:b/>
                                <w:color w:val="44546A"/>
                                <w:sz w:val="40"/>
                              </w:rPr>
                              <w:t>Formazione di alfabetizzazione finanziaria per adulti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E6807" id="Rectangle 219" o:spid="_x0000_s1026" style="position:absolute;margin-left:.5pt;margin-top:18.1pt;width:363.65pt;height:5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MMowEAAD4DAAAOAAAAZHJzL2Uyb0RvYy54bWysUtuOEzEMfUfiH6K807RLuyyjTleIVRHS&#10;CiotfECaSTqRcsNOO9O/x0lvXN4QL54T22MfH3v5OHrHDhrQxtDy2WTKmQ4qdjbsWv792/rNA2eY&#10;Zeiki0G3/KiRP65ev1oOqdF3sY+u08CoSMBmSC3vc06NEKh67SVOYtKBgiaCl5mesBMdyIGqeyfu&#10;ptN7MUToEkSlEcn7dAryVa1vjFb5qzGoM3MtJ265Wqh2W6xYLWWzA5l6q8405D+w8NIGanot9SSz&#10;ZHuwf5XyVkHEaPJERS+iMVbpOgNNM5v+Mc1LL5Ous5A4mK4y4f8rq74cXtIGSIYhYYMEyxSjAV++&#10;xI+NVazjVSw9ZqbIOb+fPbxdLDhTFHs3X8zfVzXF7e8EmD/p6FkBLQdaRtVIHp4xU0dKvaSUZiGu&#10;rXN1IS785qDE4hE3igXlcTueeW9jd9wAw6TWlno9S8wbCbTIGWcDLbfl+GMvQXPmPgdSr1zCBcAF&#10;bC9ABtVHupHM2Ql+zPViTpw+7HM0tvIvLE6tz+RoSXWs80GVK/j1XbNuZ7/6CQAA//8DAFBLAwQU&#10;AAYACAAAACEANgAaot8AAAAIAQAADwAAAGRycy9kb3ducmV2LnhtbEyPzU7DMBCE70i8g7VI3KhD&#10;IkIa4lQVPyrH0iK1vbnJkkTY6yh2m8DTs5zgODuj2W+KxWSNOOPgO0cKbmcRCKTK1R01Ct63LzcZ&#10;CB801do4QgVf6GFRXl4UOq/dSG943oRGcAn5XCtoQ+hzKX3VotV+5nok9j7cYHVgOTSyHvTI5dbI&#10;OIpSaXVH/KHVPT62WH1uTlbBKuuX+1f3PTbm+bDarXfzp+08KHV9NS0fQAScwl8YfvEZHUpmOroT&#10;1V4Y1rwkKEjSGATb93GWgDjy/S5JQZaF/D+g/AEAAP//AwBQSwECLQAUAAYACAAAACEAtoM4kv4A&#10;AADhAQAAEwAAAAAAAAAAAAAAAAAAAAAAW0NvbnRlbnRfVHlwZXNdLnhtbFBLAQItABQABgAIAAAA&#10;IQA4/SH/1gAAAJQBAAALAAAAAAAAAAAAAAAAAC8BAABfcmVscy8ucmVsc1BLAQItABQABgAIAAAA&#10;IQBbsrMMowEAAD4DAAAOAAAAAAAAAAAAAAAAAC4CAABkcnMvZTJvRG9jLnhtbFBLAQItABQABgAI&#10;AAAAIQA2ABqi3wAAAAgBAAAPAAAAAAAAAAAAAAAAAP0DAABkcnMvZG93bnJldi54bWxQSwUGAAAA&#10;AAQABADzAAAACQUAAAAA&#10;" filled="f" stroked="f">
                <v:textbox inset="0,0,0,0">
                  <w:txbxContent>
                    <w:p w14:paraId="42110510" w14:textId="0E8BDFD9" w:rsidR="00291EDD" w:rsidRDefault="000D32D4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</w:rPr>
                        <w:t xml:space="preserve">IO3: </w:t>
                      </w:r>
                      <w:r w:rsidR="00B201E5">
                        <w:rPr>
                          <w:b/>
                          <w:color w:val="44546A"/>
                          <w:sz w:val="40"/>
                        </w:rPr>
                        <w:t>Formazione di alfabetizzazione finanziaria per adulti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4A431B2" w14:textId="77777777" w:rsidR="00291EDD" w:rsidRDefault="00291EDD"/>
    <w:p w14:paraId="2A132E6A" w14:textId="3D9247FF" w:rsidR="00291EDD" w:rsidRDefault="00291EDD"/>
    <w:p w14:paraId="3CE86D8D" w14:textId="2FE0D914" w:rsidR="00291EDD" w:rsidRDefault="00B201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B8C991A" wp14:editId="4CD045D9">
                <wp:simplePos x="0" y="0"/>
                <wp:positionH relativeFrom="column">
                  <wp:posOffset>6350</wp:posOffset>
                </wp:positionH>
                <wp:positionV relativeFrom="paragraph">
                  <wp:posOffset>261620</wp:posOffset>
                </wp:positionV>
                <wp:extent cx="6045835" cy="450215"/>
                <wp:effectExtent l="0" t="0" r="12065" b="6985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2C5CD" w14:textId="37A3570B" w:rsidR="00291EDD" w:rsidRDefault="00B201E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Dispensa</w:t>
                            </w:r>
                            <w:r w:rsidR="000D32D4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r w:rsidR="00E17F08">
                              <w:rPr>
                                <w:b/>
                                <w:color w:val="0A9A8F"/>
                                <w:sz w:val="36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 </w:t>
                            </w:r>
                            <w:r w:rsidR="00E17F08">
                              <w:rPr>
                                <w:b/>
                                <w:color w:val="0A9A8F"/>
                                <w:sz w:val="36"/>
                              </w:rPr>
                              <w:t>7.2</w:t>
                            </w:r>
                            <w:r w:rsidR="000D32D4">
                              <w:rPr>
                                <w:b/>
                                <w:color w:val="0A9A8F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color w:val="0A9A8F"/>
                                <w:sz w:val="36"/>
                              </w:rPr>
                              <w:t>Giocare al negozio con il registratore di cassa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C991A" id="Rectangle 223" o:spid="_x0000_s1027" style="position:absolute;margin-left:.5pt;margin-top:20.6pt;width:476.05pt;height:3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VlpgEAAEUDAAAOAAAAZHJzL2Uyb0RvYy54bWysUttu2zAMfR+wfxD03thJm6Iw4hTFigwD&#10;ii5Atw9QZCkWoNtIJXb+vpRy2+Vt6At9RMnk4eFZPI7Osr0CNMG3fDqpOVNehs74bct//ljdPHCG&#10;SfhO2OBVyw8K+ePy86fFEBs1C32wnQJGRTw2Q2x5n1Jsqgplr5zASYjK06UO4ESiI2yrDsRA1Z2t&#10;ZnV9Xw0BughBKkTKPh8v+bLU11rJ9F1rVInZlhO3VCKUuMmxWi5EswUReyNPNMR/sHDCeGp6KfUs&#10;kmA7MP+UckZCwKDTRAZXBa2NVGUGmmZa/zXNWy+iKrOQOBgvMuHHlZWv+7e4BpJhiNggwTzFqMHl&#10;L/FjYxHrcBFLjYlJSt7Xd/OH2zlnku7u5vVsOs9qVte/I2D6qoJjGbQcaBlFI7F/wXR8en6Sm/mw&#10;MtaWhVj/R4Jq5kx1pZhRGjcjMx25LvfNmU3oDmtgGOXKUMsXgWktgPY55WygHbccf+0EKM7sN08i&#10;ZkOcAZzB5gyEl30gqyTOjvBLKsY5UnvapaBNGePa+sSRdlWEOPkqm+H3c3l1df/yHQAA//8DAFBL&#10;AwQUAAYACAAAACEAELTeV98AAAAIAQAADwAAAGRycy9kb3ducmV2LnhtbEyPS0/DMBCE70j8B2uR&#10;uFHH4aEmjVNVPFSO0CKV3tx4SSLidRS7TeDXs5zgODuj2W+K5eQ6ccIhtJ40qFkCAqnytqVaw9v2&#10;6WoOIkRD1nSeUMMXBliW52eFya0f6RVPm1gLLqGQGw1NjH0uZagadCbMfI/E3ocfnIksh1rawYxc&#10;7jqZJsmddKYl/tCYHu8brD43R6dhPe9X78/+e6y7x/1697LLHrZZ1PryYlotQESc4l8YfvEZHUpm&#10;Ovgj2SA61rwkarhRKQi2s9trBeLAd5UqkGUh/w8ofwAAAP//AwBQSwECLQAUAAYACAAAACEAtoM4&#10;kv4AAADhAQAAEwAAAAAAAAAAAAAAAAAAAAAAW0NvbnRlbnRfVHlwZXNdLnhtbFBLAQItABQABgAI&#10;AAAAIQA4/SH/1gAAAJQBAAALAAAAAAAAAAAAAAAAAC8BAABfcmVscy8ucmVsc1BLAQItABQABgAI&#10;AAAAIQBEbVVlpgEAAEUDAAAOAAAAAAAAAAAAAAAAAC4CAABkcnMvZTJvRG9jLnhtbFBLAQItABQA&#10;BgAIAAAAIQAQtN5X3wAAAAgBAAAPAAAAAAAAAAAAAAAAAAAEAABkcnMvZG93bnJldi54bWxQSwUG&#10;AAAAAAQABADzAAAADAUAAAAA&#10;" filled="f" stroked="f">
                <v:textbox inset="0,0,0,0">
                  <w:txbxContent>
                    <w:p w14:paraId="3552C5CD" w14:textId="37A3570B" w:rsidR="00291EDD" w:rsidRDefault="00B201E5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</w:rPr>
                        <w:t>Dispensa</w:t>
                      </w:r>
                      <w:r w:rsidR="000D32D4"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r w:rsidR="00E17F08">
                        <w:rPr>
                          <w:b/>
                          <w:color w:val="0A9A8F"/>
                          <w:sz w:val="36"/>
                        </w:rPr>
                        <w:t>M</w:t>
                      </w:r>
                      <w:r>
                        <w:rPr>
                          <w:b/>
                          <w:color w:val="0A9A8F"/>
                          <w:sz w:val="36"/>
                        </w:rPr>
                        <w:t xml:space="preserve"> </w:t>
                      </w:r>
                      <w:r w:rsidR="00E17F08">
                        <w:rPr>
                          <w:b/>
                          <w:color w:val="0A9A8F"/>
                          <w:sz w:val="36"/>
                        </w:rPr>
                        <w:t>7.2</w:t>
                      </w:r>
                      <w:r w:rsidR="000D32D4">
                        <w:rPr>
                          <w:b/>
                          <w:color w:val="0A9A8F"/>
                          <w:sz w:val="36"/>
                        </w:rPr>
                        <w:t xml:space="preserve">: </w:t>
                      </w:r>
                      <w:r>
                        <w:rPr>
                          <w:b/>
                          <w:color w:val="0A9A8F"/>
                          <w:sz w:val="36"/>
                        </w:rPr>
                        <w:t>Giocare al negozio con il registratore di cassa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1F5C091" w14:textId="77777777" w:rsidR="00084871" w:rsidRDefault="00084871" w:rsidP="009B0CED">
      <w:pPr>
        <w:pStyle w:val="Titolo3"/>
      </w:pPr>
    </w:p>
    <w:p w14:paraId="2394D696" w14:textId="77777777" w:rsidR="00B201E5" w:rsidRDefault="00B201E5" w:rsidP="009B0CED">
      <w:pPr>
        <w:pStyle w:val="Titolo3"/>
        <w:rPr>
          <w:sz w:val="32"/>
          <w:szCs w:val="28"/>
        </w:rPr>
      </w:pPr>
    </w:p>
    <w:p w14:paraId="1570A770" w14:textId="77777777" w:rsidR="00B201E5" w:rsidRPr="002F3617" w:rsidRDefault="00B201E5" w:rsidP="00622A72">
      <w:pPr>
        <w:pStyle w:val="Titolo3"/>
        <w:rPr>
          <w:sz w:val="32"/>
          <w:szCs w:val="28"/>
        </w:rPr>
      </w:pPr>
      <w:r w:rsidRPr="002F3617">
        <w:rPr>
          <w:sz w:val="32"/>
          <w:szCs w:val="28"/>
          <w:lang w:val="it"/>
        </w:rPr>
        <w:t>Come puoi giocare con i tuoi figli usando il registratore di cassa giocattolo qui sotto?</w:t>
      </w:r>
    </w:p>
    <w:p w14:paraId="46CC999A" w14:textId="49D03EA8" w:rsidR="009B0CED" w:rsidRPr="009B0CED" w:rsidRDefault="00E17F08" w:rsidP="009B0CED">
      <w:r>
        <w:rPr>
          <w:noProof/>
        </w:rPr>
        <w:drawing>
          <wp:anchor distT="0" distB="0" distL="114300" distR="114300" simplePos="0" relativeHeight="251661312" behindDoc="1" locked="0" layoutInCell="1" hidden="0" allowOverlap="1" wp14:anchorId="1FF4BC4F" wp14:editId="346AA51B">
            <wp:simplePos x="0" y="0"/>
            <wp:positionH relativeFrom="column">
              <wp:posOffset>698650</wp:posOffset>
            </wp:positionH>
            <wp:positionV relativeFrom="paragraph">
              <wp:posOffset>252730</wp:posOffset>
            </wp:positionV>
            <wp:extent cx="5217160" cy="4302760"/>
            <wp:effectExtent l="0" t="0" r="2540" b="2540"/>
            <wp:wrapTight wrapText="bothSides">
              <wp:wrapPolygon edited="0">
                <wp:start x="0" y="0"/>
                <wp:lineTo x="0" y="21549"/>
                <wp:lineTo x="21558" y="21549"/>
                <wp:lineTo x="21558" y="0"/>
                <wp:lineTo x="0" y="0"/>
              </wp:wrapPolygon>
            </wp:wrapTight>
            <wp:docPr id="226" name="image1.jpg" descr="play, toy, product, lego, cash register, model car, scale model, toy cash register, kids cash register, educational to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lay, toy, product, lego, cash register, model car, scale model, toy cash register, kids cash register, educational toy"/>
                    <pic:cNvPicPr preferRelativeResize="0"/>
                  </pic:nvPicPr>
                  <pic:blipFill rotWithShape="1">
                    <a:blip r:embed="rId9"/>
                    <a:srcRect l="7797" t="10639" r="11751" b="8520"/>
                    <a:stretch/>
                  </pic:blipFill>
                  <pic:spPr bwMode="auto">
                    <a:xfrm>
                      <a:off x="0" y="0"/>
                      <a:ext cx="5217160" cy="4302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B8A1E" w14:textId="06B34AEC" w:rsidR="00291EDD" w:rsidRDefault="00291EDD">
      <w:pPr>
        <w:tabs>
          <w:tab w:val="left" w:pos="1365"/>
        </w:tabs>
      </w:pPr>
    </w:p>
    <w:p w14:paraId="68AE750A" w14:textId="126BBA21" w:rsidR="00291EDD" w:rsidRDefault="00291EDD">
      <w:pPr>
        <w:tabs>
          <w:tab w:val="left" w:pos="1365"/>
        </w:tabs>
      </w:pPr>
    </w:p>
    <w:p w14:paraId="07CD002A" w14:textId="77777777" w:rsidR="00291EDD" w:rsidRDefault="00291EDD">
      <w:pPr>
        <w:tabs>
          <w:tab w:val="left" w:pos="1365"/>
        </w:tabs>
      </w:pPr>
    </w:p>
    <w:p w14:paraId="5E8C0494" w14:textId="77777777" w:rsidR="00291EDD" w:rsidRDefault="00291EDD">
      <w:pPr>
        <w:tabs>
          <w:tab w:val="left" w:pos="1365"/>
        </w:tabs>
      </w:pPr>
    </w:p>
    <w:p w14:paraId="3C9879E2" w14:textId="77777777" w:rsidR="00291EDD" w:rsidRDefault="00291EDD">
      <w:pPr>
        <w:tabs>
          <w:tab w:val="left" w:pos="1365"/>
        </w:tabs>
      </w:pPr>
    </w:p>
    <w:p w14:paraId="40889DF5" w14:textId="77777777" w:rsidR="00291EDD" w:rsidRDefault="00291EDD">
      <w:pPr>
        <w:tabs>
          <w:tab w:val="left" w:pos="1365"/>
        </w:tabs>
      </w:pPr>
    </w:p>
    <w:p w14:paraId="54208516" w14:textId="77777777" w:rsidR="00291EDD" w:rsidRDefault="00291EDD">
      <w:pPr>
        <w:tabs>
          <w:tab w:val="left" w:pos="1365"/>
        </w:tabs>
      </w:pPr>
    </w:p>
    <w:p w14:paraId="7E9E88F6" w14:textId="77777777" w:rsidR="00291EDD" w:rsidRDefault="00291EDD">
      <w:pPr>
        <w:tabs>
          <w:tab w:val="left" w:pos="1365"/>
        </w:tabs>
      </w:pPr>
    </w:p>
    <w:p w14:paraId="22F93BC2" w14:textId="77777777" w:rsidR="00291EDD" w:rsidRDefault="00291EDD">
      <w:pPr>
        <w:tabs>
          <w:tab w:val="left" w:pos="1365"/>
        </w:tabs>
      </w:pPr>
    </w:p>
    <w:p w14:paraId="4E7634A7" w14:textId="77777777" w:rsidR="00291EDD" w:rsidRDefault="00291EDD">
      <w:pPr>
        <w:tabs>
          <w:tab w:val="left" w:pos="1365"/>
        </w:tabs>
      </w:pPr>
    </w:p>
    <w:p w14:paraId="27CEC6D5" w14:textId="77777777" w:rsidR="00291EDD" w:rsidRDefault="00291EDD">
      <w:pPr>
        <w:tabs>
          <w:tab w:val="left" w:pos="1365"/>
        </w:tabs>
      </w:pPr>
    </w:p>
    <w:p w14:paraId="42AE9CE4" w14:textId="77777777" w:rsidR="00291EDD" w:rsidRDefault="00291EDD">
      <w:pPr>
        <w:tabs>
          <w:tab w:val="left" w:pos="1365"/>
        </w:tabs>
      </w:pPr>
    </w:p>
    <w:p w14:paraId="547F719B" w14:textId="77777777" w:rsidR="00E17F08" w:rsidRDefault="00E17F08">
      <w:pPr>
        <w:tabs>
          <w:tab w:val="left" w:pos="1365"/>
        </w:tabs>
        <w:spacing w:after="0"/>
      </w:pPr>
    </w:p>
    <w:p w14:paraId="10B67411" w14:textId="77777777" w:rsidR="00E17F08" w:rsidRDefault="00E17F08">
      <w:pPr>
        <w:tabs>
          <w:tab w:val="left" w:pos="1365"/>
        </w:tabs>
        <w:spacing w:after="0"/>
      </w:pPr>
    </w:p>
    <w:p w14:paraId="58723941" w14:textId="77777777" w:rsidR="002F3617" w:rsidRDefault="002F3617">
      <w:pPr>
        <w:tabs>
          <w:tab w:val="left" w:pos="1365"/>
        </w:tabs>
        <w:spacing w:after="0"/>
        <w:rPr>
          <w:sz w:val="28"/>
          <w:szCs w:val="28"/>
        </w:rPr>
      </w:pPr>
    </w:p>
    <w:p w14:paraId="1B863889" w14:textId="77777777" w:rsidR="002F3617" w:rsidRDefault="002F3617">
      <w:pPr>
        <w:tabs>
          <w:tab w:val="left" w:pos="1365"/>
        </w:tabs>
        <w:spacing w:after="0"/>
        <w:rPr>
          <w:sz w:val="28"/>
          <w:szCs w:val="28"/>
        </w:rPr>
      </w:pPr>
    </w:p>
    <w:p w14:paraId="6464BE5D" w14:textId="77777777" w:rsidR="002F3617" w:rsidRDefault="002F3617">
      <w:pPr>
        <w:tabs>
          <w:tab w:val="left" w:pos="1365"/>
        </w:tabs>
        <w:spacing w:after="0"/>
        <w:rPr>
          <w:sz w:val="28"/>
          <w:szCs w:val="28"/>
        </w:rPr>
      </w:pPr>
    </w:p>
    <w:p w14:paraId="63B5F78E" w14:textId="77777777" w:rsidR="002F3617" w:rsidRDefault="002F3617">
      <w:pPr>
        <w:tabs>
          <w:tab w:val="left" w:pos="1365"/>
        </w:tabs>
        <w:spacing w:after="0"/>
        <w:rPr>
          <w:sz w:val="28"/>
          <w:szCs w:val="28"/>
        </w:rPr>
      </w:pPr>
    </w:p>
    <w:p w14:paraId="717AD514" w14:textId="77777777" w:rsidR="002F3617" w:rsidRDefault="002F3617">
      <w:pPr>
        <w:tabs>
          <w:tab w:val="left" w:pos="1365"/>
        </w:tabs>
        <w:spacing w:after="0"/>
        <w:rPr>
          <w:sz w:val="28"/>
          <w:szCs w:val="28"/>
        </w:rPr>
      </w:pPr>
    </w:p>
    <w:p w14:paraId="008F4EF8" w14:textId="77777777" w:rsidR="002F3617" w:rsidRDefault="002F3617">
      <w:pPr>
        <w:tabs>
          <w:tab w:val="left" w:pos="1365"/>
        </w:tabs>
        <w:spacing w:after="0"/>
        <w:rPr>
          <w:sz w:val="28"/>
          <w:szCs w:val="28"/>
        </w:rPr>
      </w:pPr>
    </w:p>
    <w:p w14:paraId="1DBDA43D" w14:textId="42AA8939" w:rsidR="00256A87" w:rsidRPr="00E17F08" w:rsidRDefault="00256A87" w:rsidP="00F079FB">
      <w:pPr>
        <w:tabs>
          <w:tab w:val="left" w:pos="1365"/>
        </w:tabs>
        <w:spacing w:after="0"/>
        <w:rPr>
          <w:sz w:val="28"/>
          <w:szCs w:val="28"/>
        </w:rPr>
      </w:pPr>
      <w:r w:rsidRPr="00E17F08">
        <w:rPr>
          <w:sz w:val="28"/>
          <w:szCs w:val="28"/>
          <w:lang w:val="it"/>
        </w:rPr>
        <w:t xml:space="preserve">Quali abilità e conoscenze possono sviluppare i tuoi bambini di 6-9 anni giocando con </w:t>
      </w:r>
      <w:r>
        <w:rPr>
          <w:sz w:val="28"/>
          <w:szCs w:val="28"/>
          <w:lang w:val="it"/>
        </w:rPr>
        <w:t xml:space="preserve">il registratore di cassa / </w:t>
      </w:r>
      <w:r w:rsidRPr="00E17F08">
        <w:rPr>
          <w:sz w:val="28"/>
          <w:szCs w:val="28"/>
          <w:lang w:val="it"/>
        </w:rPr>
        <w:t xml:space="preserve">bancomat insieme a te? </w:t>
      </w:r>
    </w:p>
    <w:p w14:paraId="0F5278E7" w14:textId="77777777" w:rsidR="00256A87" w:rsidRPr="00E17F08" w:rsidRDefault="00256A87" w:rsidP="00F079FB">
      <w:pPr>
        <w:tabs>
          <w:tab w:val="left" w:pos="1365"/>
        </w:tabs>
        <w:spacing w:after="0"/>
        <w:rPr>
          <w:sz w:val="28"/>
          <w:szCs w:val="28"/>
        </w:rPr>
      </w:pPr>
    </w:p>
    <w:p w14:paraId="69F4E6FE" w14:textId="43A7F28C" w:rsidR="00256A87" w:rsidRDefault="00256A87" w:rsidP="00F079FB">
      <w:pPr>
        <w:tabs>
          <w:tab w:val="left" w:pos="1365"/>
        </w:tabs>
        <w:spacing w:after="0"/>
        <w:rPr>
          <w:sz w:val="28"/>
          <w:szCs w:val="28"/>
        </w:rPr>
      </w:pPr>
      <w:r w:rsidRPr="00E17F08">
        <w:rPr>
          <w:sz w:val="28"/>
          <w:szCs w:val="28"/>
          <w:lang w:val="it"/>
        </w:rPr>
        <w:t xml:space="preserve">Prenditi un momento per pensarci </w:t>
      </w:r>
      <w:r>
        <w:rPr>
          <w:sz w:val="28"/>
          <w:szCs w:val="28"/>
          <w:lang w:val="it"/>
        </w:rPr>
        <w:t xml:space="preserve">e discutine </w:t>
      </w:r>
      <w:r w:rsidRPr="00E17F08">
        <w:rPr>
          <w:sz w:val="28"/>
          <w:szCs w:val="28"/>
          <w:lang w:val="it"/>
        </w:rPr>
        <w:t xml:space="preserve">prima </w:t>
      </w:r>
      <w:r>
        <w:rPr>
          <w:sz w:val="28"/>
          <w:szCs w:val="28"/>
          <w:lang w:val="it"/>
        </w:rPr>
        <w:t>di leggere la PARTE A:</w:t>
      </w:r>
    </w:p>
    <w:p w14:paraId="09AD9625" w14:textId="6365B6FF" w:rsidR="00084871" w:rsidRDefault="00084871">
      <w:pPr>
        <w:tabs>
          <w:tab w:val="left" w:pos="1365"/>
        </w:tabs>
        <w:spacing w:after="0"/>
        <w:rPr>
          <w:sz w:val="28"/>
          <w:szCs w:val="28"/>
        </w:rPr>
      </w:pPr>
    </w:p>
    <w:p w14:paraId="502A3F42" w14:textId="7FC9B305" w:rsidR="00084871" w:rsidRDefault="00084871">
      <w:pPr>
        <w:tabs>
          <w:tab w:val="left" w:pos="1365"/>
        </w:tabs>
        <w:spacing w:after="0"/>
        <w:rPr>
          <w:sz w:val="28"/>
          <w:szCs w:val="28"/>
        </w:rPr>
      </w:pPr>
    </w:p>
    <w:p w14:paraId="77E5C42B" w14:textId="44A3A17A" w:rsidR="00084871" w:rsidRDefault="00084871">
      <w:pPr>
        <w:tabs>
          <w:tab w:val="left" w:pos="1365"/>
        </w:tabs>
        <w:spacing w:after="0"/>
        <w:rPr>
          <w:sz w:val="28"/>
          <w:szCs w:val="28"/>
        </w:rPr>
      </w:pPr>
    </w:p>
    <w:p w14:paraId="4FE9037A" w14:textId="77777777" w:rsidR="00256A87" w:rsidRDefault="00256A87">
      <w:pPr>
        <w:tabs>
          <w:tab w:val="left" w:pos="1365"/>
        </w:tabs>
        <w:spacing w:after="0"/>
        <w:rPr>
          <w:b/>
          <w:bCs/>
          <w:color w:val="097D74"/>
          <w:sz w:val="32"/>
          <w:szCs w:val="32"/>
        </w:rPr>
      </w:pPr>
    </w:p>
    <w:p w14:paraId="14F21E95" w14:textId="77777777" w:rsidR="00256A87" w:rsidRDefault="00256A87">
      <w:pPr>
        <w:tabs>
          <w:tab w:val="left" w:pos="1365"/>
        </w:tabs>
        <w:spacing w:after="0"/>
        <w:rPr>
          <w:b/>
          <w:bCs/>
          <w:color w:val="097D74"/>
          <w:sz w:val="32"/>
          <w:szCs w:val="32"/>
        </w:rPr>
      </w:pPr>
    </w:p>
    <w:p w14:paraId="3CE25398" w14:textId="77777777" w:rsidR="00256A87" w:rsidRDefault="00256A87">
      <w:pPr>
        <w:tabs>
          <w:tab w:val="left" w:pos="1365"/>
        </w:tabs>
        <w:spacing w:after="0"/>
        <w:rPr>
          <w:b/>
          <w:bCs/>
          <w:color w:val="097D74"/>
          <w:sz w:val="32"/>
          <w:szCs w:val="32"/>
        </w:rPr>
      </w:pPr>
    </w:p>
    <w:p w14:paraId="7E9417B5" w14:textId="647B5BA1" w:rsidR="00084871" w:rsidRDefault="00084871">
      <w:pPr>
        <w:tabs>
          <w:tab w:val="left" w:pos="1365"/>
        </w:tabs>
        <w:spacing w:after="0"/>
        <w:rPr>
          <w:b/>
          <w:bCs/>
          <w:color w:val="097D74"/>
          <w:sz w:val="32"/>
          <w:szCs w:val="32"/>
        </w:rPr>
      </w:pPr>
      <w:r w:rsidRPr="00084871">
        <w:rPr>
          <w:b/>
          <w:bCs/>
          <w:color w:val="097D74"/>
          <w:sz w:val="32"/>
          <w:szCs w:val="32"/>
        </w:rPr>
        <w:t>PART</w:t>
      </w:r>
      <w:r w:rsidR="00256A87">
        <w:rPr>
          <w:b/>
          <w:bCs/>
          <w:color w:val="097D74"/>
          <w:sz w:val="32"/>
          <w:szCs w:val="32"/>
        </w:rPr>
        <w:t>E</w:t>
      </w:r>
      <w:r w:rsidRPr="00084871">
        <w:rPr>
          <w:b/>
          <w:bCs/>
          <w:color w:val="097D74"/>
          <w:sz w:val="32"/>
          <w:szCs w:val="32"/>
        </w:rPr>
        <w:t xml:space="preserve"> A - </w:t>
      </w:r>
      <w:r w:rsidR="00256A87" w:rsidRPr="00084871">
        <w:rPr>
          <w:b/>
          <w:bCs/>
          <w:color w:val="097D74"/>
          <w:sz w:val="32"/>
          <w:szCs w:val="32"/>
          <w:lang w:val="it"/>
        </w:rPr>
        <w:t>Alcune possibili risposte</w:t>
      </w:r>
      <w:r w:rsidRPr="00084871">
        <w:rPr>
          <w:b/>
          <w:bCs/>
          <w:color w:val="097D74"/>
          <w:sz w:val="32"/>
          <w:szCs w:val="32"/>
        </w:rPr>
        <w:t>:</w:t>
      </w:r>
    </w:p>
    <w:p w14:paraId="7E47F6CC" w14:textId="29D3DF9B" w:rsidR="00084871" w:rsidRDefault="00084871">
      <w:pPr>
        <w:tabs>
          <w:tab w:val="left" w:pos="1365"/>
        </w:tabs>
        <w:spacing w:after="0"/>
        <w:rPr>
          <w:b/>
          <w:bCs/>
          <w:color w:val="097D74"/>
          <w:sz w:val="32"/>
          <w:szCs w:val="32"/>
        </w:rPr>
      </w:pPr>
    </w:p>
    <w:p w14:paraId="4035FB93" w14:textId="46294786" w:rsidR="00084871" w:rsidRPr="00256A87" w:rsidRDefault="00256A87">
      <w:pPr>
        <w:tabs>
          <w:tab w:val="left" w:pos="1365"/>
        </w:tabs>
        <w:spacing w:after="0"/>
        <w:rPr>
          <w:b/>
          <w:bCs/>
          <w:i/>
          <w:iCs/>
          <w:color w:val="097D74"/>
          <w:sz w:val="32"/>
          <w:szCs w:val="32"/>
          <w:lang w:val="it"/>
        </w:rPr>
      </w:pPr>
      <w:r w:rsidRPr="00084871">
        <w:rPr>
          <w:b/>
          <w:bCs/>
          <w:i/>
          <w:iCs/>
          <w:color w:val="097D74"/>
          <w:sz w:val="32"/>
          <w:szCs w:val="32"/>
          <w:lang w:val="it"/>
        </w:rPr>
        <w:t xml:space="preserve">Hai </w:t>
      </w:r>
      <w:r>
        <w:rPr>
          <w:b/>
          <w:bCs/>
          <w:i/>
          <w:iCs/>
          <w:color w:val="097D74"/>
          <w:sz w:val="32"/>
          <w:szCs w:val="32"/>
          <w:lang w:val="it"/>
        </w:rPr>
        <w:t>pensato ad alcune delle possibili risposte</w:t>
      </w:r>
      <w:r w:rsidRPr="00084871">
        <w:rPr>
          <w:b/>
          <w:bCs/>
          <w:i/>
          <w:iCs/>
          <w:color w:val="097D74"/>
          <w:sz w:val="32"/>
          <w:szCs w:val="32"/>
          <w:lang w:val="it"/>
        </w:rPr>
        <w:t xml:space="preserve"> seguenti</w:t>
      </w:r>
      <w:r w:rsidR="00084871" w:rsidRPr="00084871">
        <w:rPr>
          <w:b/>
          <w:bCs/>
          <w:i/>
          <w:iCs/>
          <w:color w:val="097D74"/>
          <w:sz w:val="32"/>
          <w:szCs w:val="32"/>
        </w:rPr>
        <w:t>?</w:t>
      </w:r>
    </w:p>
    <w:p w14:paraId="281EDEA4" w14:textId="77777777" w:rsidR="00084871" w:rsidRPr="00084871" w:rsidRDefault="00084871">
      <w:pPr>
        <w:tabs>
          <w:tab w:val="left" w:pos="1365"/>
        </w:tabs>
        <w:spacing w:after="0"/>
        <w:rPr>
          <w:b/>
          <w:bCs/>
          <w:i/>
          <w:iCs/>
          <w:color w:val="097D74"/>
          <w:sz w:val="32"/>
          <w:szCs w:val="32"/>
        </w:rPr>
      </w:pPr>
    </w:p>
    <w:p w14:paraId="7F753AE3" w14:textId="77777777" w:rsidR="00291EDD" w:rsidRPr="002F3617" w:rsidRDefault="00291EDD" w:rsidP="002F3617">
      <w:pPr>
        <w:tabs>
          <w:tab w:val="left" w:pos="1365"/>
        </w:tabs>
        <w:spacing w:after="0"/>
      </w:pPr>
      <w:bookmarkStart w:id="1" w:name="_heading=h.30j0zll" w:colFirst="0" w:colLast="0"/>
      <w:bookmarkEnd w:id="1"/>
    </w:p>
    <w:p w14:paraId="71899F6F" w14:textId="77777777" w:rsidR="00EC3883" w:rsidRPr="002F3617" w:rsidRDefault="00EC3883" w:rsidP="003A2ADE">
      <w:pPr>
        <w:tabs>
          <w:tab w:val="left" w:pos="1365"/>
        </w:tabs>
        <w:spacing w:after="0"/>
      </w:pPr>
    </w:p>
    <w:p w14:paraId="47B662D4" w14:textId="77777777" w:rsidR="00EC3883" w:rsidRPr="001C2FF0" w:rsidRDefault="00EC3883" w:rsidP="001C2FF0">
      <w:pPr>
        <w:pStyle w:val="Paragrafoelenco"/>
        <w:numPr>
          <w:ilvl w:val="0"/>
          <w:numId w:val="10"/>
        </w:numPr>
        <w:tabs>
          <w:tab w:val="left" w:pos="1365"/>
        </w:tabs>
        <w:spacing w:after="0"/>
        <w:rPr>
          <w:sz w:val="28"/>
          <w:szCs w:val="28"/>
        </w:rPr>
      </w:pPr>
      <w:r w:rsidRPr="001C2FF0">
        <w:rPr>
          <w:sz w:val="28"/>
          <w:szCs w:val="28"/>
          <w:lang w:val="it"/>
        </w:rPr>
        <w:t>Per imparare a vendere merci.</w:t>
      </w:r>
    </w:p>
    <w:p w14:paraId="3AFA4272" w14:textId="77777777" w:rsidR="00EC3883" w:rsidRPr="002F3617" w:rsidRDefault="00EC3883" w:rsidP="001C2FF0">
      <w:pPr>
        <w:pStyle w:val="Paragrafoelenco"/>
        <w:tabs>
          <w:tab w:val="left" w:pos="1365"/>
        </w:tabs>
        <w:spacing w:after="0"/>
        <w:rPr>
          <w:sz w:val="28"/>
          <w:szCs w:val="28"/>
        </w:rPr>
      </w:pPr>
    </w:p>
    <w:p w14:paraId="2DD3EAAE" w14:textId="45FC13D3" w:rsidR="00EC3883" w:rsidRPr="001C2FF0" w:rsidRDefault="00EC3883" w:rsidP="001C2FF0">
      <w:pPr>
        <w:pStyle w:val="Paragrafoelenco"/>
        <w:numPr>
          <w:ilvl w:val="0"/>
          <w:numId w:val="10"/>
        </w:numPr>
        <w:tabs>
          <w:tab w:val="left" w:pos="1365"/>
        </w:tabs>
        <w:spacing w:after="0"/>
        <w:rPr>
          <w:sz w:val="28"/>
          <w:szCs w:val="28"/>
        </w:rPr>
      </w:pPr>
      <w:r w:rsidRPr="001C2FF0">
        <w:rPr>
          <w:sz w:val="28"/>
          <w:szCs w:val="28"/>
          <w:lang w:val="it"/>
        </w:rPr>
        <w:t xml:space="preserve">Per gestire le </w:t>
      </w:r>
      <w:r w:rsidR="006F6E05">
        <w:rPr>
          <w:sz w:val="28"/>
          <w:szCs w:val="28"/>
          <w:lang w:val="it"/>
        </w:rPr>
        <w:t>monete</w:t>
      </w:r>
      <w:r w:rsidRPr="001C2FF0">
        <w:rPr>
          <w:sz w:val="28"/>
          <w:szCs w:val="28"/>
          <w:lang w:val="it"/>
        </w:rPr>
        <w:t>.</w:t>
      </w:r>
    </w:p>
    <w:p w14:paraId="35DED1D4" w14:textId="77777777" w:rsidR="00EC3883" w:rsidRPr="002F3617" w:rsidRDefault="00EC3883" w:rsidP="001C2FF0">
      <w:pPr>
        <w:tabs>
          <w:tab w:val="left" w:pos="1365"/>
        </w:tabs>
        <w:spacing w:after="0"/>
        <w:rPr>
          <w:sz w:val="28"/>
          <w:szCs w:val="28"/>
        </w:rPr>
      </w:pPr>
    </w:p>
    <w:p w14:paraId="402489D5" w14:textId="1257D88B" w:rsidR="00EC3883" w:rsidRPr="001C2FF0" w:rsidRDefault="00EC3883" w:rsidP="001C2FF0">
      <w:pPr>
        <w:pStyle w:val="Paragrafoelenco"/>
        <w:numPr>
          <w:ilvl w:val="0"/>
          <w:numId w:val="10"/>
        </w:numPr>
        <w:tabs>
          <w:tab w:val="left" w:pos="1365"/>
        </w:tabs>
        <w:spacing w:after="0"/>
        <w:rPr>
          <w:sz w:val="28"/>
          <w:szCs w:val="28"/>
        </w:rPr>
      </w:pPr>
      <w:r w:rsidRPr="001C2FF0">
        <w:rPr>
          <w:sz w:val="28"/>
          <w:szCs w:val="28"/>
          <w:lang w:val="it"/>
        </w:rPr>
        <w:t>Per contare i soldi, controlla</w:t>
      </w:r>
      <w:r w:rsidR="001C2FF0">
        <w:rPr>
          <w:sz w:val="28"/>
          <w:szCs w:val="28"/>
          <w:lang w:val="it"/>
        </w:rPr>
        <w:t xml:space="preserve">re il resto </w:t>
      </w:r>
      <w:r w:rsidRPr="001C2FF0">
        <w:rPr>
          <w:sz w:val="28"/>
          <w:szCs w:val="28"/>
          <w:lang w:val="it"/>
        </w:rPr>
        <w:t>e pratica</w:t>
      </w:r>
      <w:r w:rsidR="001C2FF0">
        <w:rPr>
          <w:sz w:val="28"/>
          <w:szCs w:val="28"/>
          <w:lang w:val="it"/>
        </w:rPr>
        <w:t>re</w:t>
      </w:r>
      <w:r w:rsidRPr="001C2FF0">
        <w:rPr>
          <w:sz w:val="28"/>
          <w:szCs w:val="28"/>
          <w:lang w:val="it"/>
        </w:rPr>
        <w:t xml:space="preserve"> la matematica.</w:t>
      </w:r>
    </w:p>
    <w:p w14:paraId="54C885B9" w14:textId="77777777" w:rsidR="00EC3883" w:rsidRPr="002F3617" w:rsidRDefault="00EC3883" w:rsidP="001C2FF0">
      <w:pPr>
        <w:tabs>
          <w:tab w:val="left" w:pos="1365"/>
        </w:tabs>
        <w:spacing w:after="0"/>
        <w:ind w:left="60"/>
        <w:rPr>
          <w:sz w:val="28"/>
          <w:szCs w:val="28"/>
        </w:rPr>
      </w:pPr>
    </w:p>
    <w:p w14:paraId="2BBEDFC7" w14:textId="77777777" w:rsidR="00EC3883" w:rsidRPr="001C2FF0" w:rsidRDefault="00EC3883" w:rsidP="001C2FF0">
      <w:pPr>
        <w:pStyle w:val="Paragrafoelenco"/>
        <w:numPr>
          <w:ilvl w:val="0"/>
          <w:numId w:val="10"/>
        </w:numPr>
        <w:tabs>
          <w:tab w:val="left" w:pos="1365"/>
        </w:tabs>
        <w:spacing w:after="0"/>
        <w:rPr>
          <w:sz w:val="28"/>
          <w:szCs w:val="28"/>
        </w:rPr>
      </w:pPr>
      <w:r w:rsidRPr="001C2FF0">
        <w:rPr>
          <w:sz w:val="28"/>
          <w:szCs w:val="28"/>
          <w:lang w:val="it"/>
        </w:rPr>
        <w:t>Capire che diverse quantità di denaro consentono alle persone di acquistare cose diverse.</w:t>
      </w:r>
    </w:p>
    <w:p w14:paraId="549B9967" w14:textId="77777777" w:rsidR="00EC3883" w:rsidRPr="002F3617" w:rsidRDefault="00EC3883" w:rsidP="001C2FF0">
      <w:pPr>
        <w:tabs>
          <w:tab w:val="left" w:pos="1365"/>
        </w:tabs>
        <w:spacing w:after="0"/>
        <w:rPr>
          <w:sz w:val="28"/>
          <w:szCs w:val="28"/>
        </w:rPr>
      </w:pPr>
    </w:p>
    <w:p w14:paraId="7058E286" w14:textId="77777777" w:rsidR="00EC3883" w:rsidRPr="001C2FF0" w:rsidRDefault="00EC3883" w:rsidP="001C2FF0">
      <w:pPr>
        <w:pStyle w:val="Paragrafoelenco"/>
        <w:numPr>
          <w:ilvl w:val="0"/>
          <w:numId w:val="10"/>
        </w:numPr>
        <w:tabs>
          <w:tab w:val="left" w:pos="1365"/>
        </w:tabs>
        <w:spacing w:after="0"/>
        <w:rPr>
          <w:sz w:val="28"/>
          <w:szCs w:val="28"/>
        </w:rPr>
      </w:pPr>
      <w:r w:rsidRPr="001C2FF0">
        <w:rPr>
          <w:sz w:val="28"/>
          <w:szCs w:val="28"/>
          <w:lang w:val="it"/>
        </w:rPr>
        <w:t>Per decidere se vogliono diventare commessi in futuro.</w:t>
      </w:r>
    </w:p>
    <w:p w14:paraId="1CF73448" w14:textId="77777777" w:rsidR="00EC3883" w:rsidRPr="002F3617" w:rsidRDefault="00EC3883" w:rsidP="001C2FF0">
      <w:pPr>
        <w:tabs>
          <w:tab w:val="left" w:pos="1365"/>
        </w:tabs>
        <w:spacing w:after="0"/>
        <w:rPr>
          <w:sz w:val="28"/>
          <w:szCs w:val="28"/>
        </w:rPr>
      </w:pPr>
    </w:p>
    <w:p w14:paraId="529D5C89" w14:textId="623D39AF" w:rsidR="00EC3883" w:rsidRPr="001C2FF0" w:rsidRDefault="00EC3883" w:rsidP="001C2FF0">
      <w:pPr>
        <w:pStyle w:val="Paragrafoelenco"/>
        <w:numPr>
          <w:ilvl w:val="0"/>
          <w:numId w:val="10"/>
        </w:numPr>
        <w:tabs>
          <w:tab w:val="left" w:pos="1365"/>
        </w:tabs>
        <w:spacing w:after="0"/>
        <w:rPr>
          <w:sz w:val="28"/>
          <w:szCs w:val="28"/>
        </w:rPr>
      </w:pPr>
      <w:r w:rsidRPr="001C2FF0">
        <w:rPr>
          <w:sz w:val="28"/>
          <w:szCs w:val="28"/>
          <w:lang w:val="it"/>
        </w:rPr>
        <w:t xml:space="preserve">Per divertirsi e giocare </w:t>
      </w:r>
      <w:r w:rsidR="00657DB9">
        <w:rPr>
          <w:sz w:val="28"/>
          <w:szCs w:val="28"/>
          <w:lang w:val="it"/>
        </w:rPr>
        <w:t>insieme</w:t>
      </w:r>
      <w:r w:rsidRPr="001C2FF0">
        <w:rPr>
          <w:sz w:val="28"/>
          <w:szCs w:val="28"/>
          <w:lang w:val="it"/>
        </w:rPr>
        <w:t>.</w:t>
      </w:r>
    </w:p>
    <w:p w14:paraId="575614A0" w14:textId="77777777" w:rsidR="009B0CED" w:rsidRDefault="009B0CED">
      <w:pPr>
        <w:tabs>
          <w:tab w:val="left" w:pos="1365"/>
        </w:tabs>
      </w:pPr>
    </w:p>
    <w:p w14:paraId="79B9F659" w14:textId="38AA870C" w:rsidR="009B0CED" w:rsidRDefault="009B0CED">
      <w:pPr>
        <w:tabs>
          <w:tab w:val="left" w:pos="1365"/>
        </w:tabs>
      </w:pPr>
    </w:p>
    <w:p w14:paraId="010BB878" w14:textId="39B096A8" w:rsidR="009B0CED" w:rsidRDefault="009B0CED">
      <w:pPr>
        <w:tabs>
          <w:tab w:val="left" w:pos="1365"/>
        </w:tabs>
      </w:pPr>
    </w:p>
    <w:p w14:paraId="3BB4E557" w14:textId="77777777" w:rsidR="009B0CED" w:rsidRDefault="009B0CED">
      <w:pPr>
        <w:tabs>
          <w:tab w:val="left" w:pos="1365"/>
        </w:tabs>
      </w:pPr>
    </w:p>
    <w:p w14:paraId="68A8D070" w14:textId="77777777" w:rsidR="001C2FF0" w:rsidRPr="00D315E8" w:rsidRDefault="001C2FF0" w:rsidP="00C14EDA">
      <w:pPr>
        <w:tabs>
          <w:tab w:val="left" w:pos="1365"/>
        </w:tabs>
        <w:rPr>
          <w:b/>
          <w:bCs/>
          <w:i/>
          <w:iCs/>
          <w:color w:val="097D74"/>
          <w:sz w:val="28"/>
          <w:szCs w:val="28"/>
        </w:rPr>
      </w:pPr>
      <w:r w:rsidRPr="00D315E8">
        <w:rPr>
          <w:b/>
          <w:bCs/>
          <w:i/>
          <w:iCs/>
          <w:color w:val="097D74"/>
          <w:sz w:val="28"/>
          <w:szCs w:val="28"/>
          <w:lang w:val="it"/>
        </w:rPr>
        <w:t>Ora guarda la PARTE B per alcune risposte ai suggerimenti di cui sopra:</w:t>
      </w:r>
    </w:p>
    <w:p w14:paraId="262A7454" w14:textId="45BD7496" w:rsidR="009B0CED" w:rsidRDefault="009B0CED">
      <w:r>
        <w:br w:type="page"/>
      </w:r>
    </w:p>
    <w:p w14:paraId="102E6F91" w14:textId="22D53FB9" w:rsidR="009B0CED" w:rsidRDefault="009B0CED">
      <w:pPr>
        <w:tabs>
          <w:tab w:val="left" w:pos="1365"/>
        </w:tabs>
      </w:pPr>
    </w:p>
    <w:p w14:paraId="69FA69C1" w14:textId="77777777" w:rsidR="00D315E8" w:rsidRDefault="00D315E8">
      <w:pPr>
        <w:tabs>
          <w:tab w:val="left" w:pos="1365"/>
        </w:tabs>
      </w:pPr>
    </w:p>
    <w:p w14:paraId="38055A5C" w14:textId="2F5157FE" w:rsidR="00291EDD" w:rsidRDefault="000D32D4" w:rsidP="009B0CED">
      <w:pPr>
        <w:pStyle w:val="Titolo2"/>
      </w:pPr>
      <w:r w:rsidRPr="009B0CED">
        <w:t>PART</w:t>
      </w:r>
      <w:r w:rsidR="001C2FF0">
        <w:t>E</w:t>
      </w:r>
      <w:r w:rsidRPr="009B0CED">
        <w:t xml:space="preserve"> B</w:t>
      </w:r>
    </w:p>
    <w:p w14:paraId="1E7A423B" w14:textId="77777777" w:rsidR="00D315E8" w:rsidRPr="00D315E8" w:rsidRDefault="00D315E8" w:rsidP="00D315E8"/>
    <w:p w14:paraId="0390A465" w14:textId="733AC710" w:rsidR="00D315E8" w:rsidRPr="00D315E8" w:rsidRDefault="001C2FF0" w:rsidP="00D315E8">
      <w:pPr>
        <w:pStyle w:val="Paragrafoelenco"/>
        <w:numPr>
          <w:ilvl w:val="0"/>
          <w:numId w:val="4"/>
        </w:num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Per imparare a vendere merci</w:t>
      </w:r>
      <w:r w:rsidR="00D315E8" w:rsidRPr="00D315E8">
        <w:rPr>
          <w:sz w:val="28"/>
          <w:szCs w:val="28"/>
        </w:rPr>
        <w:t>.</w:t>
      </w:r>
      <w:r w:rsidR="000D32D4" w:rsidRPr="00D315E8">
        <w:rPr>
          <w:sz w:val="28"/>
          <w:szCs w:val="28"/>
        </w:rPr>
        <w:t xml:space="preserve"> </w:t>
      </w:r>
    </w:p>
    <w:p w14:paraId="64ED9F9B" w14:textId="60E56B08" w:rsidR="00657DB9" w:rsidRPr="00D315E8" w:rsidRDefault="00657DB9" w:rsidP="00FE7BCF">
      <w:pPr>
        <w:pStyle w:val="Paragrafoelenco"/>
        <w:tabs>
          <w:tab w:val="left" w:pos="1365"/>
        </w:tabs>
        <w:ind w:left="1440"/>
        <w:rPr>
          <w:i/>
          <w:iCs/>
          <w:color w:val="097D74"/>
          <w:sz w:val="28"/>
          <w:szCs w:val="28"/>
        </w:rPr>
      </w:pPr>
      <w:r w:rsidRPr="00D315E8">
        <w:rPr>
          <w:i/>
          <w:iCs/>
          <w:color w:val="097D74"/>
          <w:sz w:val="28"/>
          <w:szCs w:val="28"/>
          <w:lang w:val="it"/>
        </w:rPr>
        <w:t xml:space="preserve">Sì, potrebbe essere un'abilità utile </w:t>
      </w:r>
      <w:r>
        <w:rPr>
          <w:i/>
          <w:iCs/>
          <w:color w:val="097D74"/>
          <w:sz w:val="28"/>
          <w:szCs w:val="28"/>
          <w:lang w:val="it"/>
        </w:rPr>
        <w:t xml:space="preserve">per il </w:t>
      </w:r>
      <w:r w:rsidRPr="00D315E8">
        <w:rPr>
          <w:i/>
          <w:iCs/>
          <w:color w:val="097D74"/>
          <w:sz w:val="28"/>
          <w:szCs w:val="28"/>
          <w:lang w:val="it"/>
        </w:rPr>
        <w:t>loro futuro.</w:t>
      </w:r>
    </w:p>
    <w:p w14:paraId="338898B9" w14:textId="77777777" w:rsidR="009B0CED" w:rsidRPr="00D315E8" w:rsidRDefault="009B0CED" w:rsidP="009B0CED">
      <w:pPr>
        <w:pStyle w:val="Paragrafoelenco"/>
        <w:tabs>
          <w:tab w:val="left" w:pos="1365"/>
        </w:tabs>
        <w:rPr>
          <w:sz w:val="28"/>
          <w:szCs w:val="28"/>
        </w:rPr>
      </w:pPr>
    </w:p>
    <w:p w14:paraId="08F1B5C7" w14:textId="30ED8D0A" w:rsidR="00D315E8" w:rsidRPr="00D315E8" w:rsidRDefault="001C2FF0" w:rsidP="00D315E8">
      <w:pPr>
        <w:pStyle w:val="Paragrafoelenco"/>
        <w:numPr>
          <w:ilvl w:val="0"/>
          <w:numId w:val="4"/>
        </w:num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Per gestire le </w:t>
      </w:r>
      <w:r w:rsidR="006F6E05">
        <w:rPr>
          <w:sz w:val="28"/>
          <w:szCs w:val="28"/>
        </w:rPr>
        <w:t>monete</w:t>
      </w:r>
      <w:r w:rsidR="00D315E8" w:rsidRPr="00D315E8">
        <w:rPr>
          <w:sz w:val="28"/>
          <w:szCs w:val="28"/>
        </w:rPr>
        <w:t>.</w:t>
      </w:r>
      <w:r w:rsidR="001553CA" w:rsidRPr="00D315E8">
        <w:rPr>
          <w:sz w:val="28"/>
          <w:szCs w:val="28"/>
        </w:rPr>
        <w:t xml:space="preserve"> </w:t>
      </w:r>
    </w:p>
    <w:p w14:paraId="06D0522C" w14:textId="30EC4BC7" w:rsidR="002D5887" w:rsidRPr="00D315E8" w:rsidRDefault="00657DB9" w:rsidP="00D315E8">
      <w:pPr>
        <w:pStyle w:val="Paragrafoelenco"/>
        <w:tabs>
          <w:tab w:val="left" w:pos="1365"/>
        </w:tabs>
        <w:ind w:left="1440"/>
        <w:rPr>
          <w:i/>
          <w:iCs/>
          <w:color w:val="097D74"/>
          <w:sz w:val="28"/>
          <w:szCs w:val="28"/>
        </w:rPr>
      </w:pPr>
      <w:r w:rsidRPr="00D315E8">
        <w:rPr>
          <w:i/>
          <w:iCs/>
          <w:color w:val="097D74"/>
          <w:sz w:val="28"/>
          <w:szCs w:val="28"/>
          <w:lang w:val="it"/>
        </w:rPr>
        <w:t>Forse potrebbe essere più utile con i bambini più piccoli, collegando il valore alla dimensione, al colore o alla forma delle monete</w:t>
      </w:r>
      <w:r>
        <w:rPr>
          <w:i/>
          <w:iCs/>
          <w:color w:val="097D74"/>
          <w:sz w:val="28"/>
          <w:szCs w:val="28"/>
          <w:lang w:val="it"/>
        </w:rPr>
        <w:t xml:space="preserve"> e delle banconote</w:t>
      </w:r>
      <w:r w:rsidR="00D315E8" w:rsidRPr="00D315E8">
        <w:rPr>
          <w:i/>
          <w:iCs/>
          <w:color w:val="097D74"/>
          <w:sz w:val="28"/>
          <w:szCs w:val="28"/>
        </w:rPr>
        <w:t>.</w:t>
      </w:r>
    </w:p>
    <w:p w14:paraId="3145FFD6" w14:textId="77777777" w:rsidR="009B0CED" w:rsidRPr="00D315E8" w:rsidRDefault="009B0CED" w:rsidP="00D315E8">
      <w:pPr>
        <w:pStyle w:val="Paragrafoelenco"/>
        <w:tabs>
          <w:tab w:val="left" w:pos="1365"/>
        </w:tabs>
        <w:rPr>
          <w:sz w:val="28"/>
          <w:szCs w:val="28"/>
        </w:rPr>
      </w:pPr>
    </w:p>
    <w:p w14:paraId="4D527EC5" w14:textId="01F0EF29" w:rsidR="00D315E8" w:rsidRPr="00D315E8" w:rsidRDefault="001C2FF0" w:rsidP="00D315E8">
      <w:pPr>
        <w:pStyle w:val="Paragrafoelenco"/>
        <w:numPr>
          <w:ilvl w:val="0"/>
          <w:numId w:val="4"/>
        </w:num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Per contare i soldi</w:t>
      </w:r>
      <w:r w:rsidR="00657DB9">
        <w:rPr>
          <w:sz w:val="28"/>
          <w:szCs w:val="28"/>
        </w:rPr>
        <w:t>, controllare il resto</w:t>
      </w:r>
      <w:r>
        <w:rPr>
          <w:sz w:val="28"/>
          <w:szCs w:val="28"/>
        </w:rPr>
        <w:t xml:space="preserve"> e praticare la matematica</w:t>
      </w:r>
      <w:r w:rsidR="00D315E8" w:rsidRPr="00D315E8">
        <w:rPr>
          <w:sz w:val="28"/>
          <w:szCs w:val="28"/>
        </w:rPr>
        <w:t>.</w:t>
      </w:r>
      <w:r w:rsidR="000D32D4" w:rsidRPr="00D315E8">
        <w:rPr>
          <w:sz w:val="28"/>
          <w:szCs w:val="28"/>
        </w:rPr>
        <w:t xml:space="preserve"> </w:t>
      </w:r>
    </w:p>
    <w:p w14:paraId="742338F3" w14:textId="08595F99" w:rsidR="00291EDD" w:rsidRPr="00D315E8" w:rsidRDefault="00657DB9" w:rsidP="00D315E8">
      <w:pPr>
        <w:pStyle w:val="Paragrafoelenco"/>
        <w:tabs>
          <w:tab w:val="left" w:pos="1365"/>
        </w:tabs>
        <w:ind w:left="1440"/>
        <w:rPr>
          <w:i/>
          <w:iCs/>
          <w:color w:val="097D74"/>
          <w:sz w:val="28"/>
          <w:szCs w:val="28"/>
        </w:rPr>
      </w:pPr>
      <w:r w:rsidRPr="00D315E8">
        <w:rPr>
          <w:i/>
          <w:iCs/>
          <w:color w:val="097D74"/>
          <w:sz w:val="28"/>
          <w:szCs w:val="28"/>
          <w:lang w:val="it"/>
        </w:rPr>
        <w:t>Sì, quest</w:t>
      </w:r>
      <w:r>
        <w:rPr>
          <w:i/>
          <w:iCs/>
          <w:color w:val="097D74"/>
          <w:sz w:val="28"/>
          <w:szCs w:val="28"/>
          <w:lang w:val="it"/>
        </w:rPr>
        <w:t xml:space="preserve">e sono </w:t>
      </w:r>
      <w:r w:rsidRPr="00D315E8">
        <w:rPr>
          <w:i/>
          <w:iCs/>
          <w:color w:val="097D74"/>
          <w:sz w:val="28"/>
          <w:szCs w:val="28"/>
          <w:lang w:val="it"/>
        </w:rPr>
        <w:t>abilità molto important</w:t>
      </w:r>
      <w:r>
        <w:rPr>
          <w:i/>
          <w:iCs/>
          <w:color w:val="097D74"/>
          <w:sz w:val="28"/>
          <w:szCs w:val="28"/>
          <w:lang w:val="it"/>
        </w:rPr>
        <w:t>i</w:t>
      </w:r>
      <w:r w:rsidRPr="00D315E8">
        <w:rPr>
          <w:i/>
          <w:iCs/>
          <w:color w:val="097D74"/>
          <w:sz w:val="28"/>
          <w:szCs w:val="28"/>
          <w:lang w:val="it"/>
        </w:rPr>
        <w:t xml:space="preserve"> che potrebbero sviluppare e migliorare giocando a questo tipo di giochi</w:t>
      </w:r>
      <w:r w:rsidR="00D315E8" w:rsidRPr="00D315E8">
        <w:rPr>
          <w:i/>
          <w:iCs/>
          <w:color w:val="097D74"/>
          <w:sz w:val="28"/>
          <w:szCs w:val="28"/>
        </w:rPr>
        <w:t>.</w:t>
      </w:r>
    </w:p>
    <w:p w14:paraId="0DDDA498" w14:textId="77777777" w:rsidR="009B0CED" w:rsidRPr="00D315E8" w:rsidRDefault="009B0CED" w:rsidP="00D315E8">
      <w:pPr>
        <w:pStyle w:val="Paragrafoelenco"/>
        <w:tabs>
          <w:tab w:val="left" w:pos="1365"/>
        </w:tabs>
        <w:rPr>
          <w:sz w:val="28"/>
          <w:szCs w:val="28"/>
        </w:rPr>
      </w:pPr>
    </w:p>
    <w:p w14:paraId="65F22F96" w14:textId="1AF5EEDE" w:rsidR="00D315E8" w:rsidRPr="00D315E8" w:rsidRDefault="00657DB9" w:rsidP="00D315E8">
      <w:pPr>
        <w:pStyle w:val="Paragrafoelenco"/>
        <w:numPr>
          <w:ilvl w:val="0"/>
          <w:numId w:val="4"/>
        </w:num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Per capire che diverse quantità di soldi permettono alle persone di comprare cose diverse</w:t>
      </w:r>
      <w:r w:rsidR="00D315E8" w:rsidRPr="00D315E8">
        <w:rPr>
          <w:sz w:val="28"/>
          <w:szCs w:val="28"/>
        </w:rPr>
        <w:t>.</w:t>
      </w:r>
      <w:r w:rsidR="000D32D4" w:rsidRPr="00D315E8">
        <w:rPr>
          <w:sz w:val="28"/>
          <w:szCs w:val="28"/>
        </w:rPr>
        <w:t xml:space="preserve"> </w:t>
      </w:r>
    </w:p>
    <w:p w14:paraId="2D65EB7B" w14:textId="04D44067" w:rsidR="009B0CED" w:rsidRPr="00D315E8" w:rsidRDefault="00657DB9" w:rsidP="00D315E8">
      <w:pPr>
        <w:pStyle w:val="Paragrafoelenco"/>
        <w:tabs>
          <w:tab w:val="left" w:pos="1365"/>
        </w:tabs>
        <w:ind w:left="1440"/>
        <w:rPr>
          <w:i/>
          <w:iCs/>
          <w:color w:val="097D74"/>
          <w:sz w:val="28"/>
          <w:szCs w:val="28"/>
        </w:rPr>
      </w:pPr>
      <w:r w:rsidRPr="00D315E8">
        <w:rPr>
          <w:i/>
          <w:iCs/>
          <w:color w:val="097D74"/>
          <w:sz w:val="28"/>
          <w:szCs w:val="28"/>
          <w:lang w:val="it"/>
        </w:rPr>
        <w:t xml:space="preserve">Sì! Attraverso questo gioco i bambini capiranno più a fondo che il denaro </w:t>
      </w:r>
      <w:r w:rsidR="00B13641">
        <w:rPr>
          <w:i/>
          <w:iCs/>
          <w:color w:val="097D74"/>
          <w:sz w:val="28"/>
          <w:szCs w:val="28"/>
          <w:lang w:val="it"/>
        </w:rPr>
        <w:t>può</w:t>
      </w:r>
      <w:r w:rsidRPr="00D315E8">
        <w:rPr>
          <w:i/>
          <w:iCs/>
          <w:color w:val="097D74"/>
          <w:sz w:val="28"/>
          <w:szCs w:val="28"/>
          <w:lang w:val="it"/>
        </w:rPr>
        <w:t xml:space="preserve"> essere usato in modi diversi, in base alla sua quantità e al tipo di </w:t>
      </w:r>
      <w:r w:rsidR="00B13641">
        <w:rPr>
          <w:i/>
          <w:iCs/>
          <w:color w:val="097D74"/>
          <w:sz w:val="28"/>
          <w:szCs w:val="28"/>
          <w:lang w:val="it"/>
        </w:rPr>
        <w:t>beni</w:t>
      </w:r>
      <w:r w:rsidRPr="00D315E8">
        <w:rPr>
          <w:i/>
          <w:iCs/>
          <w:color w:val="097D74"/>
          <w:sz w:val="28"/>
          <w:szCs w:val="28"/>
          <w:lang w:val="it"/>
        </w:rPr>
        <w:t xml:space="preserve"> che </w:t>
      </w:r>
      <w:r w:rsidR="00B13641">
        <w:rPr>
          <w:i/>
          <w:iCs/>
          <w:color w:val="097D74"/>
          <w:sz w:val="28"/>
          <w:szCs w:val="28"/>
          <w:lang w:val="it"/>
        </w:rPr>
        <w:t>si vogliono acquistare</w:t>
      </w:r>
      <w:r w:rsidR="00D315E8" w:rsidRPr="00D315E8">
        <w:rPr>
          <w:i/>
          <w:iCs/>
          <w:color w:val="097D74"/>
          <w:sz w:val="28"/>
          <w:szCs w:val="28"/>
        </w:rPr>
        <w:t>.</w:t>
      </w:r>
    </w:p>
    <w:p w14:paraId="44CD448C" w14:textId="77777777" w:rsidR="009B0CED" w:rsidRPr="00D315E8" w:rsidRDefault="009B0CED" w:rsidP="00D315E8">
      <w:pPr>
        <w:pStyle w:val="Paragrafoelenco"/>
        <w:tabs>
          <w:tab w:val="left" w:pos="1365"/>
        </w:tabs>
        <w:rPr>
          <w:sz w:val="28"/>
          <w:szCs w:val="28"/>
        </w:rPr>
      </w:pPr>
    </w:p>
    <w:p w14:paraId="144C5CFE" w14:textId="7F34235E" w:rsidR="00D315E8" w:rsidRPr="00D315E8" w:rsidRDefault="00657DB9" w:rsidP="00D315E8">
      <w:pPr>
        <w:pStyle w:val="Paragrafoelenco"/>
        <w:numPr>
          <w:ilvl w:val="0"/>
          <w:numId w:val="4"/>
        </w:num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Per capire se vogliono diventare dei commessi in futuro</w:t>
      </w:r>
      <w:r w:rsidR="00D315E8" w:rsidRPr="00D315E8">
        <w:rPr>
          <w:sz w:val="28"/>
          <w:szCs w:val="28"/>
        </w:rPr>
        <w:t>.</w:t>
      </w:r>
      <w:r w:rsidR="000D32D4" w:rsidRPr="00D315E8">
        <w:rPr>
          <w:sz w:val="28"/>
          <w:szCs w:val="28"/>
        </w:rPr>
        <w:t xml:space="preserve"> </w:t>
      </w:r>
    </w:p>
    <w:p w14:paraId="46B45E20" w14:textId="1158B46A" w:rsidR="00291EDD" w:rsidRPr="00D315E8" w:rsidRDefault="00B13641" w:rsidP="00D315E8">
      <w:pPr>
        <w:pStyle w:val="Paragrafoelenco"/>
        <w:tabs>
          <w:tab w:val="left" w:pos="1365"/>
        </w:tabs>
        <w:ind w:left="1440"/>
        <w:rPr>
          <w:i/>
          <w:iCs/>
          <w:color w:val="097D74"/>
          <w:sz w:val="28"/>
          <w:szCs w:val="28"/>
        </w:rPr>
      </w:pPr>
      <w:r w:rsidRPr="00D315E8">
        <w:rPr>
          <w:i/>
          <w:iCs/>
          <w:color w:val="097D74"/>
          <w:sz w:val="28"/>
          <w:szCs w:val="28"/>
          <w:lang w:val="it"/>
        </w:rPr>
        <w:t>Perché no</w:t>
      </w:r>
      <w:r w:rsidR="000D32D4" w:rsidRPr="00D315E8">
        <w:rPr>
          <w:i/>
          <w:iCs/>
          <w:color w:val="097D74"/>
          <w:sz w:val="28"/>
          <w:szCs w:val="28"/>
        </w:rPr>
        <w:t>!</w:t>
      </w:r>
    </w:p>
    <w:p w14:paraId="442FF2D4" w14:textId="77777777" w:rsidR="009B0CED" w:rsidRPr="00D315E8" w:rsidRDefault="009B0CED" w:rsidP="009B0CED">
      <w:pPr>
        <w:pStyle w:val="Paragrafoelenco"/>
        <w:tabs>
          <w:tab w:val="left" w:pos="1365"/>
        </w:tabs>
        <w:rPr>
          <w:sz w:val="28"/>
          <w:szCs w:val="28"/>
        </w:rPr>
      </w:pPr>
    </w:p>
    <w:p w14:paraId="79080EF2" w14:textId="5C9F8111" w:rsidR="00D315E8" w:rsidRPr="00D315E8" w:rsidRDefault="00657DB9" w:rsidP="00D315E8">
      <w:pPr>
        <w:pStyle w:val="Paragrafoelenco"/>
        <w:numPr>
          <w:ilvl w:val="0"/>
          <w:numId w:val="4"/>
        </w:num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>Per divertirsi e giocare insieme</w:t>
      </w:r>
      <w:r w:rsidR="00D315E8" w:rsidRPr="00D315E8">
        <w:rPr>
          <w:sz w:val="28"/>
          <w:szCs w:val="28"/>
        </w:rPr>
        <w:t>.</w:t>
      </w:r>
    </w:p>
    <w:p w14:paraId="1A02B07A" w14:textId="21A28365" w:rsidR="00291EDD" w:rsidRPr="00D315E8" w:rsidRDefault="00B13641" w:rsidP="00D315E8">
      <w:pPr>
        <w:pStyle w:val="Paragrafoelenco"/>
        <w:tabs>
          <w:tab w:val="left" w:pos="1365"/>
        </w:tabs>
        <w:ind w:left="1440"/>
        <w:rPr>
          <w:i/>
          <w:iCs/>
          <w:color w:val="097D74"/>
          <w:sz w:val="28"/>
          <w:szCs w:val="28"/>
        </w:rPr>
      </w:pPr>
      <w:r w:rsidRPr="00D315E8">
        <w:rPr>
          <w:i/>
          <w:iCs/>
          <w:color w:val="097D74"/>
          <w:sz w:val="28"/>
          <w:szCs w:val="28"/>
          <w:lang w:val="it"/>
        </w:rPr>
        <w:t xml:space="preserve">Condividere momenti divertenti con i bambini è un momento molto importante </w:t>
      </w:r>
      <w:r>
        <w:rPr>
          <w:i/>
          <w:iCs/>
          <w:color w:val="097D74"/>
          <w:sz w:val="28"/>
          <w:szCs w:val="28"/>
          <w:lang w:val="it"/>
        </w:rPr>
        <w:t>nella</w:t>
      </w:r>
      <w:r w:rsidRPr="00D315E8">
        <w:rPr>
          <w:i/>
          <w:iCs/>
          <w:color w:val="097D74"/>
          <w:sz w:val="28"/>
          <w:szCs w:val="28"/>
          <w:lang w:val="it"/>
        </w:rPr>
        <w:t xml:space="preserve"> vita </w:t>
      </w:r>
      <w:r>
        <w:rPr>
          <w:i/>
          <w:iCs/>
          <w:color w:val="097D74"/>
          <w:sz w:val="28"/>
          <w:szCs w:val="28"/>
          <w:lang w:val="it"/>
        </w:rPr>
        <w:t xml:space="preserve">sia </w:t>
      </w:r>
      <w:r w:rsidRPr="00D315E8">
        <w:rPr>
          <w:i/>
          <w:iCs/>
          <w:color w:val="097D74"/>
          <w:sz w:val="28"/>
          <w:szCs w:val="28"/>
          <w:lang w:val="it"/>
        </w:rPr>
        <w:t>d</w:t>
      </w:r>
      <w:r>
        <w:rPr>
          <w:i/>
          <w:iCs/>
          <w:color w:val="097D74"/>
          <w:sz w:val="28"/>
          <w:szCs w:val="28"/>
          <w:lang w:val="it"/>
        </w:rPr>
        <w:t>e</w:t>
      </w:r>
      <w:r w:rsidRPr="00D315E8">
        <w:rPr>
          <w:i/>
          <w:iCs/>
          <w:color w:val="097D74"/>
          <w:sz w:val="28"/>
          <w:szCs w:val="28"/>
          <w:lang w:val="it"/>
        </w:rPr>
        <w:t xml:space="preserve">i </w:t>
      </w:r>
      <w:r>
        <w:rPr>
          <w:i/>
          <w:iCs/>
          <w:color w:val="097D74"/>
          <w:sz w:val="28"/>
          <w:szCs w:val="28"/>
          <w:lang w:val="it"/>
        </w:rPr>
        <w:t>bambini</w:t>
      </w:r>
      <w:r w:rsidRPr="00D315E8">
        <w:rPr>
          <w:i/>
          <w:iCs/>
          <w:color w:val="097D74"/>
          <w:sz w:val="28"/>
          <w:szCs w:val="28"/>
          <w:lang w:val="it"/>
        </w:rPr>
        <w:t xml:space="preserve"> </w:t>
      </w:r>
      <w:r>
        <w:rPr>
          <w:i/>
          <w:iCs/>
          <w:color w:val="097D74"/>
          <w:sz w:val="28"/>
          <w:szCs w:val="28"/>
          <w:lang w:val="it"/>
        </w:rPr>
        <w:t>ch</w:t>
      </w:r>
      <w:r w:rsidRPr="00D315E8">
        <w:rPr>
          <w:i/>
          <w:iCs/>
          <w:color w:val="097D74"/>
          <w:sz w:val="28"/>
          <w:szCs w:val="28"/>
          <w:lang w:val="it"/>
        </w:rPr>
        <w:t>e</w:t>
      </w:r>
      <w:r>
        <w:rPr>
          <w:i/>
          <w:iCs/>
          <w:color w:val="097D74"/>
          <w:sz w:val="28"/>
          <w:szCs w:val="28"/>
          <w:lang w:val="it"/>
        </w:rPr>
        <w:t xml:space="preserve"> degli</w:t>
      </w:r>
      <w:r w:rsidRPr="00D315E8">
        <w:rPr>
          <w:i/>
          <w:iCs/>
          <w:color w:val="097D74"/>
          <w:sz w:val="28"/>
          <w:szCs w:val="28"/>
          <w:lang w:val="it"/>
        </w:rPr>
        <w:t xml:space="preserve"> adulti e rende il processo di apprendimento molto </w:t>
      </w:r>
      <w:r>
        <w:rPr>
          <w:i/>
          <w:iCs/>
          <w:color w:val="097D74"/>
          <w:sz w:val="28"/>
          <w:szCs w:val="28"/>
          <w:lang w:val="it"/>
        </w:rPr>
        <w:t>efficacie</w:t>
      </w:r>
      <w:r w:rsidR="009B0CED" w:rsidRPr="00D315E8">
        <w:rPr>
          <w:i/>
          <w:iCs/>
          <w:color w:val="097D74"/>
          <w:sz w:val="28"/>
          <w:szCs w:val="28"/>
        </w:rPr>
        <w:t>.</w:t>
      </w:r>
    </w:p>
    <w:sectPr w:rsidR="00291EDD" w:rsidRPr="00D315E8" w:rsidSect="00E17F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907" w:bottom="851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C350" w14:textId="77777777" w:rsidR="00C94AB7" w:rsidRDefault="00C94AB7">
      <w:pPr>
        <w:spacing w:after="0"/>
      </w:pPr>
      <w:r>
        <w:separator/>
      </w:r>
    </w:p>
  </w:endnote>
  <w:endnote w:type="continuationSeparator" w:id="0">
    <w:p w14:paraId="4FF69958" w14:textId="77777777" w:rsidR="00C94AB7" w:rsidRDefault="00C94A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B5EB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24E3DBBE" wp14:editId="5471CB15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B8DEC" w14:textId="7B9E7C40" w:rsidR="00291EDD" w:rsidRPr="00256A87" w:rsidRDefault="00256A87">
                          <w:pPr>
                            <w:textDirection w:val="btLr"/>
                            <w:rPr>
                              <w:sz w:val="14"/>
                              <w:szCs w:val="14"/>
                            </w:rPr>
                          </w:pPr>
                          <w:r w:rsidRPr="00256A87">
                            <w:rPr>
                              <w:sz w:val="14"/>
                              <w:szCs w:val="14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E3DBBE" id="Rectangle 220" o:spid="_x0000_s103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IW8lBrgAAAACQEAAA8AAABkcnMvZG93bnJldi54bWxM&#10;j81OwzAQhO9IvIO1SNyok0htkxCnqvhROUKLVLi58ZJExOsodpvQp2d7guNoRjPfFKvJduKEg28d&#10;KYhnEQikypmWagXvu+e7FIQPmozuHKGCH/SwKq+vCp0bN9IbnrahFlxCPtcKmhD6XEpfNWi1n7ke&#10;ib0vN1gdWA61NIMeudx2MomihbS6JV5odI8PDVbf26NVsEn79ceLO4919/S52b/us8ddFpS6vZnW&#10;9yACTuEvDBd8RoeSmQ7uSMaLjvU84S9BQRInIDiwWKZzEAcFWbwEWRby/4PyFwAA//8DAFBLAQIt&#10;ABQABgAIAAAAIQC2gziS/gAAAOEBAAATAAAAAAAAAAAAAAAAAAAAAABbQ29udGVudF9UeXBlc10u&#10;eG1sUEsBAi0AFAAGAAgAAAAhADj9If/WAAAAlAEAAAsAAAAAAAAAAAAAAAAALwEAAF9yZWxzLy5y&#10;ZWxzUEsBAi0AFAAGAAgAAAAhAAUWVIezAQAAUQMAAA4AAAAAAAAAAAAAAAAALgIAAGRycy9lMm9E&#10;b2MueG1sUEsBAi0AFAAGAAgAAAAhAIW8lBrgAAAACQEAAA8AAAAAAAAAAAAAAAAADQQAAGRycy9k&#10;b3ducmV2LnhtbFBLBQYAAAAABAAEAPMAAAAaBQAAAAA=&#10;" filled="f" stroked="f">
              <v:textbox inset="0,0,0,0">
                <w:txbxContent>
                  <w:p w14:paraId="165B8DEC" w14:textId="7B9E7C40" w:rsidR="00291EDD" w:rsidRPr="00256A87" w:rsidRDefault="00256A87">
                    <w:pPr>
                      <w:textDirection w:val="btLr"/>
                      <w:rPr>
                        <w:sz w:val="14"/>
                        <w:szCs w:val="14"/>
                      </w:rPr>
                    </w:pPr>
                    <w:r w:rsidRPr="00256A87">
                      <w:rPr>
                        <w:sz w:val="14"/>
                        <w:szCs w:val="14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9D9DD39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6432" behindDoc="1" locked="0" layoutInCell="1" hidden="0" allowOverlap="1" wp14:anchorId="2C88D446" wp14:editId="18444D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04F0" w14:textId="1A1F3AAB" w:rsidR="00291EDD" w:rsidRDefault="002F36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hidden="0" allowOverlap="1" wp14:anchorId="3B1A8032" wp14:editId="0C273D29">
              <wp:simplePos x="0" y="0"/>
              <wp:positionH relativeFrom="column">
                <wp:posOffset>1301376</wp:posOffset>
              </wp:positionH>
              <wp:positionV relativeFrom="paragraph">
                <wp:posOffset>45534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C86DA9" w14:textId="77777777" w:rsidR="00256A87" w:rsidRPr="00256A87" w:rsidRDefault="00256A87" w:rsidP="00256A87">
                          <w:pPr>
                            <w:textDirection w:val="btLr"/>
                            <w:rPr>
                              <w:sz w:val="14"/>
                              <w:szCs w:val="14"/>
                            </w:rPr>
                          </w:pPr>
                          <w:r w:rsidRPr="00256A87">
                            <w:rPr>
                              <w:sz w:val="14"/>
                              <w:szCs w:val="14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      </w:r>
                        </w:p>
                        <w:p w14:paraId="625A2E06" w14:textId="69426924" w:rsidR="002F3617" w:rsidRDefault="002F3617" w:rsidP="002F361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1A8032" id="Rectangle 1" o:spid="_x0000_s1031" style="position:absolute;margin-left:102.45pt;margin-top:3.6pt;width:263.25pt;height:35.2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g/pQEAAEUDAAAOAAAAZHJzL2Uyb0RvYy54bWysUttu2zAMfR/QfxD0vji3tYMRpyhWZBhQ&#10;bAHafYAiS7EA3UoqsfP3o5Rbu70NfaGPKPnw8JCL+8FZtleAJviGT0ZjzpSXoTV+2/DfL6vPXznD&#10;JHwrbPCq4QeF/H5582nRx1pNQxdsq4ARice6jw3vUop1VaHslBM4ClF5utQBnEh0hG3VguiJ3dlq&#10;Oh7fVn2ANkKQCpGyj8dLviz8WiuZfmmNKjHbcNKWSoQSNzlWy4WotyBiZ+RJhvgPFU4YT0UvVI8i&#10;CbYD8w+VMxICBp1GMrgqaG2kKj1QN5PxX908dyKq0guZg/FiE34crfy5f45rIBv6iDUSzF0MGlz+&#10;kj42FLMOF7PUkJik5Gw2n03vvnAm6W4+v7slTDTV9e8ImL6r4FgGDQcaRvFI7J8wHZ+en+RiPqyM&#10;tWUg1r9LEGfOVFeJGaVhMzDTkpJcN2c2oT2sgWGUK0MlnwSmtQCa54SznmbccHzdCVCc2R+eTMwL&#10;cQZwBpszEF52gVYlcXaE31JZnKO0h10K2pQ2rqVPGmlWxYjTXuVleHsur67bv/wDAAD//wMAUEsD&#10;BBQABgAIAAAAIQADamto4AAAAAgBAAAPAAAAZHJzL2Rvd25yZXYueG1sTI/NTsMwEITvSLyDtUjc&#10;qNNQkSbEqSp+VI7QIhVubrwkEfY6it0m8PQsJ7jNakYz35aryVlxwiF0nhTMZwkIpNqbjhoFr7vH&#10;qyWIEDUZbT2hgi8MsKrOz0pdGD/SC562sRFcQqHQCtoY+0LKULfodJj5Hom9Dz84HfkcGmkGPXK5&#10;szJNkhvpdEe80Ooe71qsP7dHp2Cz7NdvT/57bOzD+2b/vM/vd3lU6vJiWt+CiDjFvzD84jM6VMx0&#10;8EcyQVgFabLIOaogS0Gwn13PFyAOLLIMZFXK/w9UPwAAAP//AwBQSwECLQAUAAYACAAAACEAtoM4&#10;kv4AAADhAQAAEwAAAAAAAAAAAAAAAAAAAAAAW0NvbnRlbnRfVHlwZXNdLnhtbFBLAQItABQABgAI&#10;AAAAIQA4/SH/1gAAAJQBAAALAAAAAAAAAAAAAAAAAC8BAABfcmVscy8ucmVsc1BLAQItABQABgAI&#10;AAAAIQCStKg/pQEAAEUDAAAOAAAAAAAAAAAAAAAAAC4CAABkcnMvZTJvRG9jLnhtbFBLAQItABQA&#10;BgAIAAAAIQADamto4AAAAAgBAAAPAAAAAAAAAAAAAAAAAP8DAABkcnMvZG93bnJldi54bWxQSwUG&#10;AAAAAAQABADzAAAADAUAAAAA&#10;" filled="f" stroked="f">
              <v:textbox inset="0,0,0,0">
                <w:txbxContent>
                  <w:p w14:paraId="33C86DA9" w14:textId="77777777" w:rsidR="00256A87" w:rsidRPr="00256A87" w:rsidRDefault="00256A87" w:rsidP="00256A87">
                    <w:pPr>
                      <w:textDirection w:val="btLr"/>
                      <w:rPr>
                        <w:sz w:val="14"/>
                        <w:szCs w:val="14"/>
                      </w:rPr>
                    </w:pPr>
                    <w:r w:rsidRPr="00256A87">
                      <w:rPr>
                        <w:sz w:val="14"/>
                        <w:szCs w:val="14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</w:r>
                  </w:p>
                  <w:p w14:paraId="625A2E06" w14:textId="69426924" w:rsidR="002F3617" w:rsidRDefault="002F3617" w:rsidP="002F3617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9504" behindDoc="1" locked="0" layoutInCell="1" hidden="0" allowOverlap="1" wp14:anchorId="705C1E2F" wp14:editId="47F28FDC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836930" cy="173355"/>
          <wp:effectExtent l="0" t="0" r="0" b="0"/>
          <wp:wrapNone/>
          <wp:docPr id="2" name="image4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B5ED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546EE70B" wp14:editId="3DA277E0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BBA6D" w14:textId="77777777" w:rsidR="00256A87" w:rsidRDefault="00256A87" w:rsidP="003077CA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      </w:r>
                        </w:p>
                        <w:p w14:paraId="3BD53C73" w14:textId="28DCA9D3" w:rsidR="00291EDD" w:rsidRDefault="00291ED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6EE70B" id="Rectangle 218" o:spid="_x0000_s1032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Fc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Kp6EpcjOt6ctMAxyY6jkk8C4FUCznXI2&#10;0Lwbjr8OAhRn9qsjQ9NyXAFcwe4KhJOdp7WJnJ3h55iX6Czt0yF6bXIbt9IXjTS33N1lx9Ji/HnP&#10;Wbc/Yf0bAAD//wMAUEsDBBQABgAIAAAAIQC+b1aP4AAAAAkBAAAPAAAAZHJzL2Rvd25yZXYueG1s&#10;TI/NTsMwEITvSLyDtUjcqENQQhPiVBU/KsfSIrW9ufGSRMTrKHabwNOznOA4mtHMN8Visp044+Bb&#10;RwpuZxEIpMqZlmoF79uXmzkIHzQZ3TlCBV/oYVFeXhQ6N26kNzxvQi24hHyuFTQh9LmUvmrQaj9z&#10;PRJ7H26wOrAcamkGPXK57WQcRam0uiVeaHSPjw1Wn5uTVbCa98v9q/se6+75sNqtd9nTNgtKXV9N&#10;ywcQAafwF4ZffEaHkpmO7kTGi451EvGXoCC+i0FwIL1PExBHBVmcgCwL+f9B+QMAAP//AwBQSwEC&#10;LQAUAAYACAAAACEAtoM4kv4AAADhAQAAEwAAAAAAAAAAAAAAAAAAAAAAW0NvbnRlbnRfVHlwZXNd&#10;LnhtbFBLAQItABQABgAIAAAAIQA4/SH/1gAAAJQBAAALAAAAAAAAAAAAAAAAAC8BAABfcmVscy8u&#10;cmVsc1BLAQItABQABgAIAAAAIQB1w5FctAEAAFEDAAAOAAAAAAAAAAAAAAAAAC4CAABkcnMvZTJv&#10;RG9jLnhtbFBLAQItABQABgAIAAAAIQC+b1aP4AAAAAkBAAAPAAAAAAAAAAAAAAAAAA4EAABkcnMv&#10;ZG93bnJldi54bWxQSwUGAAAAAAQABADzAAAAGwUAAAAA&#10;" filled="f" stroked="f">
              <v:textbox inset="0,0,0,0">
                <w:txbxContent>
                  <w:p w14:paraId="346BBA6D" w14:textId="77777777" w:rsidR="00256A87" w:rsidRDefault="00256A87" w:rsidP="003077CA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>Il sostegno della Commissione europea alla produzione di questa pubblicazione non costituisce un'approvazione dei contenuti, che riflettono solo le opinioni degli autori, e la Commissione non può essere ritenuta responsabile per qualsiasi uso che possa essere fatto delle informazioni in essa contenute. [Numero del progetto: 2020-1-UK01-KA204-079048</w:t>
                    </w:r>
                  </w:p>
                  <w:p w14:paraId="3BD53C73" w14:textId="28DCA9D3" w:rsidR="00291EDD" w:rsidRDefault="00291EDD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1523320C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1CDD8EEA" wp14:editId="7AC065DF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C09B" w14:textId="77777777" w:rsidR="00C94AB7" w:rsidRDefault="00C94AB7">
      <w:pPr>
        <w:spacing w:after="0"/>
      </w:pPr>
      <w:r>
        <w:separator/>
      </w:r>
    </w:p>
  </w:footnote>
  <w:footnote w:type="continuationSeparator" w:id="0">
    <w:p w14:paraId="6E794E67" w14:textId="77777777" w:rsidR="00C94AB7" w:rsidRDefault="00C94A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7A63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61312" behindDoc="1" locked="0" layoutInCell="1" hidden="0" allowOverlap="1" wp14:anchorId="38DC39FF" wp14:editId="73A9BEBB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206F6A1" wp14:editId="70307180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B8E556" w14:textId="77777777" w:rsidR="00291EDD" w:rsidRDefault="000D32D4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06F6A1" id="Rectangle 221" o:spid="_x0000_s1028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BT5t1t0AAAAJAQAADwAA&#10;AGRycy9kb3ducmV2LnhtbEyPy07DMBBF90j8gzVI7FqnkEZpiFMhHuqaAOp2Gg9xwI8odlrD12NW&#10;ZTmaq3vPqbfRaHakyQ/OClgtM2BkOycH2wt4e31elMB8QCtRO0sCvsnDtrm8qLGS7mRf6NiGnqUS&#10;6ysUoEIYK859p8igX7qRbPp9uMlgSOfUcznhKZUbzW+yrOAGB5sWFI70oKj7amcjYLd6fBo/+U+L&#10;Ox1oflex0/soxPVVvL8DFiiGcxj+8BM6NInp4GYrPdMCbvMyuQQBizwppEBRrjfADgLydQG8qfl/&#10;g+YXAAD//wMAUEsBAi0AFAAGAAgAAAAhALaDOJL+AAAA4QEAABMAAAAAAAAAAAAAAAAAAAAAAFtD&#10;b250ZW50X1R5cGVzXS54bWxQSwECLQAUAAYACAAAACEAOP0h/9YAAACUAQAACwAAAAAAAAAAAAAA&#10;AAAvAQAAX3JlbHMvLnJlbHNQSwECLQAUAAYACAAAACEA0lYPjcQBAABzAwAADgAAAAAAAAAAAAAA&#10;AAAuAgAAZHJzL2Uyb0RvYy54bWxQSwECLQAUAAYACAAAACEABT5t1t0AAAAJAQAADwAAAAAAAAAA&#10;AAAAAAAeBAAAZHJzL2Rvd25yZXYueG1sUEsFBgAAAAAEAAQA8wAAACgFAAAAAA==&#10;" stroked="f">
              <v:textbox inset="0,0,0,0">
                <w:txbxContent>
                  <w:p w14:paraId="10B8E556" w14:textId="77777777" w:rsidR="00291EDD" w:rsidRDefault="000D32D4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5A9003B" w14:textId="77777777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7F7AB038" w14:textId="77777777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A05E" w14:textId="77777777" w:rsidR="00291EDD" w:rsidRDefault="000D32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</w:rPr>
      <w:drawing>
        <wp:anchor distT="0" distB="0" distL="0" distR="0" simplePos="0" relativeHeight="251658240" behindDoc="1" locked="0" layoutInCell="1" hidden="0" allowOverlap="1" wp14:anchorId="0D7F34BD" wp14:editId="6416E63D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D8B991C" wp14:editId="4F7DB70A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BF0FB5" w14:textId="77777777" w:rsidR="00291EDD" w:rsidRDefault="000D32D4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B991C" id="Rectangle 222" o:spid="_x0000_s1029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NMedqjdAAAACgEA&#10;AA8AAABkcnMvZG93bnJldi54bWxMj8tOwzAQRfdI/IM1SOxaJwVClcapEA91TQB168ZDHLDHUey0&#10;ga9nWMFydK/unFNtZ+/EEcfYB1KQLzMQSG0wPXUKXl+eFmsQMWky2gVCBV8YYVufn1W6NOFEz3hs&#10;Uid4hGKpFdiUhlLK2Fr0Oi7DgMTZexi9TnyOnTSjPvG4d3KVZYX0uif+YPWA9xbbz2byCnb5w+Pw&#10;Ib8bvXMJpzc7t24/K3V5Md9tQCSc018ZfvEZHWpmOoSJTBROwVVesEtSsMhX7MCNYn1zDeLA0W0B&#10;sq7kf4X6BwAA//8DAFBLAQItABQABgAIAAAAIQC2gziS/gAAAOEBAAATAAAAAAAAAAAAAAAAAAAA&#10;AABbQ29udGVudF9UeXBlc10ueG1sUEsBAi0AFAAGAAgAAAAhADj9If/WAAAAlAEAAAsAAAAAAAAA&#10;AAAAAAAALwEAAF9yZWxzLy5yZWxzUEsBAi0AFAAGAAgAAAAhAJpzlZfIAQAAegMAAA4AAAAAAAAA&#10;AAAAAAAALgIAAGRycy9lMm9Eb2MueG1sUEsBAi0AFAAGAAgAAAAhANMedqjdAAAACgEAAA8AAAAA&#10;AAAAAAAAAAAAIgQAAGRycy9kb3ducmV2LnhtbFBLBQYAAAAABAAEAPMAAAAsBQAAAAA=&#10;" stroked="f">
              <v:textbox inset="0,0,0,0">
                <w:txbxContent>
                  <w:p w14:paraId="03BF0FB5" w14:textId="77777777" w:rsidR="00291EDD" w:rsidRDefault="000D32D4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496FF20" w14:textId="77777777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FC66BAF" w14:textId="77777777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F281" w14:textId="7643DB9B" w:rsidR="00291EDD" w:rsidRDefault="00291E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773"/>
    <w:multiLevelType w:val="hybridMultilevel"/>
    <w:tmpl w:val="9788E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6D55"/>
    <w:multiLevelType w:val="hybridMultilevel"/>
    <w:tmpl w:val="62EC4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0E5B"/>
    <w:multiLevelType w:val="hybridMultilevel"/>
    <w:tmpl w:val="F9B899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A209B"/>
    <w:multiLevelType w:val="hybridMultilevel"/>
    <w:tmpl w:val="1486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546"/>
    <w:multiLevelType w:val="multilevel"/>
    <w:tmpl w:val="F2A4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BFB44EB"/>
    <w:multiLevelType w:val="multilevel"/>
    <w:tmpl w:val="7A3CF442"/>
    <w:lvl w:ilvl="0">
      <w:start w:val="1"/>
      <w:numFmt w:val="decimal"/>
      <w:pStyle w:val="Nessunaspaziatu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9CA1B21"/>
    <w:multiLevelType w:val="hybridMultilevel"/>
    <w:tmpl w:val="D0B0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702D2"/>
    <w:multiLevelType w:val="multilevel"/>
    <w:tmpl w:val="CCFA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4D87765"/>
    <w:multiLevelType w:val="multilevel"/>
    <w:tmpl w:val="8366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0F4958"/>
    <w:multiLevelType w:val="multilevel"/>
    <w:tmpl w:val="1050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9173">
    <w:abstractNumId w:val="5"/>
  </w:num>
  <w:num w:numId="2" w16cid:durableId="326910638">
    <w:abstractNumId w:val="0"/>
  </w:num>
  <w:num w:numId="3" w16cid:durableId="1761947274">
    <w:abstractNumId w:val="3"/>
  </w:num>
  <w:num w:numId="4" w16cid:durableId="613950282">
    <w:abstractNumId w:val="2"/>
  </w:num>
  <w:num w:numId="5" w16cid:durableId="817965747">
    <w:abstractNumId w:val="6"/>
  </w:num>
  <w:num w:numId="6" w16cid:durableId="1834639289">
    <w:abstractNumId w:val="9"/>
  </w:num>
  <w:num w:numId="7" w16cid:durableId="335045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655719">
    <w:abstractNumId w:val="8"/>
  </w:num>
  <w:num w:numId="9" w16cid:durableId="888420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3396833">
    <w:abstractNumId w:val="1"/>
  </w:num>
  <w:num w:numId="11" w16cid:durableId="306981775">
    <w:abstractNumId w:val="4"/>
  </w:num>
  <w:num w:numId="12" w16cid:durableId="383875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6999712">
    <w:abstractNumId w:val="7"/>
  </w:num>
  <w:num w:numId="14" w16cid:durableId="1725179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DD"/>
    <w:rsid w:val="00084871"/>
    <w:rsid w:val="000D32D4"/>
    <w:rsid w:val="001553CA"/>
    <w:rsid w:val="001C2FF0"/>
    <w:rsid w:val="00256A87"/>
    <w:rsid w:val="00291EDD"/>
    <w:rsid w:val="002D5887"/>
    <w:rsid w:val="002F3617"/>
    <w:rsid w:val="00407476"/>
    <w:rsid w:val="00657DB9"/>
    <w:rsid w:val="006F6E05"/>
    <w:rsid w:val="007F3E7C"/>
    <w:rsid w:val="009B0CED"/>
    <w:rsid w:val="00B13641"/>
    <w:rsid w:val="00B201E5"/>
    <w:rsid w:val="00BC69BB"/>
    <w:rsid w:val="00C94AB7"/>
    <w:rsid w:val="00D315E8"/>
    <w:rsid w:val="00E17F08"/>
    <w:rsid w:val="00EC3883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CCB44"/>
  <w15:docId w15:val="{50A4B60A-FA81-E14B-B337-60055C01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ACB"/>
    <w:rPr>
      <w:color w:val="374856" w:themeColor="text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NormaleWeb">
    <w:name w:val="Normal (Web)"/>
    <w:basedOn w:val="Normale"/>
    <w:uiPriority w:val="99"/>
    <w:semiHidden/>
    <w:unhideWhenUsed/>
    <w:rsid w:val="000A58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15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KtBpGdpBdAmzyCUYf3r7EBvjIg==">AMUW2mU4A1wIFEN+LbIznUcL4jP+ng7S8CzOMcU9JCgrfgWFWYMEfcD4rBob7PkEeAfwNArq4yYgWjquspE/Fg2rUu2Tfe3piNzATNki5e8+SLi8Y8kx5/MfitoE77wf77Q78+Si2evK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Agnese Tomassini</cp:lastModifiedBy>
  <cp:revision>5</cp:revision>
  <dcterms:created xsi:type="dcterms:W3CDTF">2022-07-02T19:06:00Z</dcterms:created>
  <dcterms:modified xsi:type="dcterms:W3CDTF">2022-08-23T12:10:00Z</dcterms:modified>
</cp:coreProperties>
</file>