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b="0" l="0" r="0" t="0"/>
            <wp:wrapNone/>
            <wp:docPr id="24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223520</wp:posOffset>
                </wp:positionV>
                <wp:extent cx="5687060" cy="337185"/>
                <wp:effectExtent b="0" l="0" r="0" t="0"/>
                <wp:wrapSquare wrapText="bothSides" distB="45720" distT="45720" distL="114300" distR="114300"/>
                <wp:docPr id="24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07233" y="3616170"/>
                          <a:ext cx="567753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4546a"/>
                                <w:sz w:val="40"/>
                                <w:vertAlign w:val="baseline"/>
                              </w:rPr>
                              <w:t xml:space="preserve">IO3: Formação de Literacia Financeira para Pais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223520</wp:posOffset>
                </wp:positionV>
                <wp:extent cx="5687060" cy="337185"/>
                <wp:effectExtent b="0" l="0" r="0" t="0"/>
                <wp:wrapSquare wrapText="bothSides" distB="45720" distT="45720" distL="114300" distR="114300"/>
                <wp:docPr id="24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7060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33021</wp:posOffset>
                </wp:positionV>
                <wp:extent cx="4234180" cy="718185"/>
                <wp:effectExtent b="0" l="0" r="0" t="0"/>
                <wp:wrapSquare wrapText="bothSides" distB="45720" distT="45720" distL="114300" distR="114300"/>
                <wp:docPr id="24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233673" y="3425670"/>
                          <a:ext cx="4224655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97d74"/>
                                <w:sz w:val="36"/>
                                <w:vertAlign w:val="baseline"/>
                              </w:rPr>
                              <w:t xml:space="preserve"> Plano de Sessão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97d74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97d74"/>
                                <w:sz w:val="36"/>
                                <w:vertAlign w:val="baseline"/>
                              </w:rPr>
                              <w:t xml:space="preserve">Módulo 2 - Gestão Financeira Familiar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33021</wp:posOffset>
                </wp:positionV>
                <wp:extent cx="4234180" cy="718185"/>
                <wp:effectExtent b="0" l="0" r="0" t="0"/>
                <wp:wrapSquare wrapText="bothSides" distB="45720" distT="45720" distL="114300" distR="114300"/>
                <wp:docPr id="24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4180" cy="718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tabs>
          <w:tab w:val="left" w:pos="368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273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0">
      <w:pPr>
        <w:pStyle w:val="Heading1"/>
        <w:shd w:fill="44546a" w:val="clear"/>
        <w:rPr>
          <w:color w:val="ffffff"/>
          <w:sz w:val="28"/>
          <w:szCs w:val="28"/>
        </w:rPr>
      </w:pPr>
      <w:r w:rsidDel="00000000" w:rsidR="00000000" w:rsidRPr="00000000">
        <w:rPr>
          <w:color w:val="ffffff"/>
          <w:sz w:val="28"/>
          <w:szCs w:val="28"/>
          <w:rtl w:val="0"/>
        </w:rPr>
        <w:t xml:space="preserve">Introdução</w:t>
      </w:r>
    </w:p>
    <w:p w:rsidR="00000000" w:rsidDel="00000000" w:rsidP="00000000" w:rsidRDefault="00000000" w:rsidRPr="00000000" w14:paraId="00000011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As sessões de formação "Money Matters" contêm uma série de oito workshops de meio-dia para pais e encarregados de educação.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Os workshops 1 – 6 ajudarão pais e encarregados de educação no desenvolvimento da sua capacidade de literacia financeira através de uma série de atividades dedicadas e materiais de aprendizagem. Os workshops 7 e 8 apoiarão os pais e encarregados de educação no seu papel de Formadores de aprendizagem familiar dentro das suas redes familiares imediatas, fornecendo-lhes as ferramentas e competências para partilhar os recursos do Money Matters com as suas redes. </w:t>
      </w:r>
    </w:p>
    <w:p w:rsidR="00000000" w:rsidDel="00000000" w:rsidP="00000000" w:rsidRDefault="00000000" w:rsidRPr="00000000" w14:paraId="00000013">
      <w:pPr>
        <w:spacing w:after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lineRule="auto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u w:val="single"/>
          <w:rtl w:val="0"/>
        </w:rPr>
        <w:t xml:space="preserve">Conteúdo do módulo</w:t>
      </w:r>
    </w:p>
    <w:tbl>
      <w:tblPr>
        <w:tblStyle w:val="Table1"/>
        <w:tblW w:w="482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"/>
        <w:gridCol w:w="4574"/>
        <w:tblGridChange w:id="0">
          <w:tblGrid>
            <w:gridCol w:w="246"/>
            <w:gridCol w:w="457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Vocabulário Financeiro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Gestão Financeira Familiar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Recursos e Ferramentas Financeiras Online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Gerir emoções associadas ao dinheiro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Gestão de dinheiro durante períodos de vida críticos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Tornar-se um consumidor crítico.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Aprendizagem Familiar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Questões de dinheiro do kit de ferramentas digitais</w:t>
            </w:r>
          </w:p>
        </w:tc>
      </w:tr>
    </w:tbl>
    <w:p w:rsidR="00000000" w:rsidDel="00000000" w:rsidP="00000000" w:rsidRDefault="00000000" w:rsidRPr="00000000" w14:paraId="00000025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lineRule="auto"/>
        <w:rPr/>
      </w:pPr>
      <w:r w:rsidDel="00000000" w:rsidR="00000000" w:rsidRPr="00000000">
        <w:rPr>
          <w:rtl w:val="0"/>
        </w:rPr>
        <w:t xml:space="preserve">Bem-vindo ao Workshop 2 – Gestão Financeira Familiar. </w:t>
      </w:r>
    </w:p>
    <w:p w:rsidR="00000000" w:rsidDel="00000000" w:rsidP="00000000" w:rsidRDefault="00000000" w:rsidRPr="00000000" w14:paraId="0000002A">
      <w:pPr>
        <w:spacing w:after="240" w:lineRule="auto"/>
        <w:rPr/>
      </w:pPr>
      <w:r w:rsidDel="00000000" w:rsidR="00000000" w:rsidRPr="00000000">
        <w:rPr>
          <w:rtl w:val="0"/>
        </w:rPr>
        <w:t xml:space="preserve">Resultados da aprendizagem: Após a conclusão deste workshop, pais e encarregados de educação poderão: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 xml:space="preserve">encontrar um equilíbrio entre os seus ganhos e as suas despesas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 xml:space="preserve">pensar em envolver as crianças no orçamento familiar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 xml:space="preserve">encontrar uma forma possível de fazer poupanças calculando as suas despesas/ganhos.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4961"/>
        <w:gridCol w:w="1418"/>
        <w:gridCol w:w="1559"/>
        <w:gridCol w:w="1417"/>
        <w:tblGridChange w:id="0">
          <w:tblGrid>
            <w:gridCol w:w="993"/>
            <w:gridCol w:w="4961"/>
            <w:gridCol w:w="1418"/>
            <w:gridCol w:w="1559"/>
            <w:gridCol w:w="1417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44546a" w:val="clear"/>
          </w:tcPr>
          <w:p w:rsidR="00000000" w:rsidDel="00000000" w:rsidP="00000000" w:rsidRDefault="00000000" w:rsidRPr="00000000" w14:paraId="0000002F">
            <w:pPr>
              <w:spacing w:after="240" w:lineRule="auto"/>
              <w:rPr>
                <w:color w:val="e7e6e6"/>
              </w:rPr>
            </w:pPr>
            <w:r w:rsidDel="00000000" w:rsidR="00000000" w:rsidRPr="00000000">
              <w:rPr>
                <w:color w:val="e7e6e6"/>
                <w:rtl w:val="0"/>
              </w:rPr>
              <w:t xml:space="preserve">Título do módulo: Gestão Financeira Familiar</w:t>
            </w:r>
          </w:p>
        </w:tc>
      </w:tr>
      <w:tr>
        <w:trPr>
          <w:cantSplit w:val="0"/>
          <w:trHeight w:val="542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Tempo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Atividades de Aprendizagem  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Métodos de formação 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Materiais / Equipamentos Necessários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Fichas e folhas de atividade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240" w:lineRule="auto"/>
              <w:rPr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60" w:hanging="360"/>
              <w:rPr>
                <w:b w:val="1"/>
                <w:color w:val="374856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74856"/>
                <w:sz w:val="22"/>
                <w:szCs w:val="22"/>
                <w:rtl w:val="0"/>
              </w:rPr>
              <w:t xml:space="preserve">Bem-vindos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Resultados da Aprendizagem (LO)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60" w:hanging="360"/>
              <w:rPr>
                <w:b w:val="1"/>
                <w:color w:val="374856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74856"/>
                <w:sz w:val="22"/>
                <w:szCs w:val="22"/>
                <w:rtl w:val="0"/>
              </w:rPr>
              <w:t xml:space="preserve">Plano para a sessão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374856"/>
                <w:sz w:val="22"/>
                <w:szCs w:val="22"/>
                <w:rtl w:val="0"/>
              </w:rPr>
              <w:t xml:space="preserve">Introduza o plano visual dando uma breve visão geral e quaisquer tarefas de limpeza/avisos.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Orientação</w:t>
            </w:r>
          </w:p>
          <w:p w:rsidR="00000000" w:rsidDel="00000000" w:rsidP="00000000" w:rsidRDefault="00000000" w:rsidRPr="00000000" w14:paraId="0000003F">
            <w:pPr>
              <w:spacing w:after="240" w:lineRule="auto"/>
              <w:rPr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PC e projetor </w:t>
            </w:r>
          </w:p>
          <w:p w:rsidR="00000000" w:rsidDel="00000000" w:rsidP="00000000" w:rsidRDefault="00000000" w:rsidRPr="00000000" w14:paraId="00000041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Flipchart e Marcadores</w:t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2- </w:t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PLANO VISUAL PP3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Lista de presenças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minutes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 M2.1</w:t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Atividade quebra-gelo: </w:t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 pares, crie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um mapa mental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ideia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do dinheiro, incluindo algumas palavras financeiras da última sessão. Incluir palavras, desenhos, cores, etc.</w:t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Certifique-se de que o Orçamento está incluído.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Flipchart e marcadores</w:t>
            </w:r>
          </w:p>
          <w:p w:rsidR="00000000" w:rsidDel="00000000" w:rsidP="00000000" w:rsidRDefault="00000000" w:rsidRPr="00000000" w14:paraId="0000004C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PP4</w:t>
            </w:r>
          </w:p>
          <w:p w:rsidR="00000000" w:rsidDel="00000000" w:rsidP="00000000" w:rsidRDefault="00000000" w:rsidRPr="00000000" w14:paraId="0000004D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Flipchart, papel branco e canetas para os participantes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minutes</w:t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Atividade M 2.2.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Introdução à Gestão Financeira Familiar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 que está incluído num orçamento e a importância de as famílias terem um plano orçamental familiar? </w:t>
            </w:r>
          </w:p>
          <w:p w:rsidR="00000000" w:rsidDel="00000000" w:rsidP="00000000" w:rsidRDefault="00000000" w:rsidRPr="00000000" w14:paraId="00000053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Peça aos participantes, em pares, que respondam às perguntas </w:t>
            </w:r>
          </w:p>
          <w:p w:rsidR="00000000" w:rsidDel="00000000" w:rsidP="00000000" w:rsidRDefault="00000000" w:rsidRPr="00000000" w14:paraId="00000054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 que é um orçamento?</w:t>
            </w:r>
          </w:p>
          <w:p w:rsidR="00000000" w:rsidDel="00000000" w:rsidP="00000000" w:rsidRDefault="00000000" w:rsidRPr="00000000" w14:paraId="00000055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Por que precisamos de orçamentos? </w:t>
            </w:r>
          </w:p>
          <w:p w:rsidR="00000000" w:rsidDel="00000000" w:rsidP="00000000" w:rsidRDefault="00000000" w:rsidRPr="00000000" w14:paraId="00000056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Como é que se faz o orçamento?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 facilitador irá escrever o conteúdo orçamental e as descobertas e significados mais importantes no flipchart.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Colaboração &amp; Prática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Flipchart e marcadores</w:t>
            </w:r>
          </w:p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PP5 </w:t>
            </w:r>
          </w:p>
          <w:p w:rsidR="00000000" w:rsidDel="00000000" w:rsidP="00000000" w:rsidRDefault="00000000" w:rsidRPr="00000000" w14:paraId="0000005B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</w:t>
            </w:r>
          </w:p>
        </w:tc>
      </w:tr>
      <w:tr>
        <w:trPr>
          <w:cantSplit w:val="0"/>
          <w:trHeight w:val="41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minutes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Atividade M2.3 </w:t>
            </w:r>
          </w:p>
          <w:p w:rsidR="00000000" w:rsidDel="00000000" w:rsidP="00000000" w:rsidRDefault="00000000" w:rsidRPr="00000000" w14:paraId="0000006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Como pode ser um orçamento?</w:t>
            </w:r>
          </w:p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Peça aos participantes que trabalhem em pares e calculem o fluxo de rendimento.</w:t>
            </w:r>
          </w:p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Então peça-lhes para preencher as despesas de uma família imaginária, fazer os números. </w:t>
            </w:r>
          </w:p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70ad47"/>
                <w:sz w:val="22"/>
                <w:szCs w:val="22"/>
                <w:rtl w:val="0"/>
              </w:rPr>
              <w:t xml:space="preserve">!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Obviamente, não têm de fornecer os seus dados pessoais, mas simplesmente imaginar um hipotético plano orçamental familiar com o grupo.</w:t>
            </w:r>
          </w:p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Mostre o PP 7-9 sobre orçamento. Pergunte ao grupo se eles sabem de algum bom site ou apps para orçamentação.</w:t>
            </w:r>
          </w:p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 faciliatdor também podem mostrar a App Do Money Matters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6</w:t>
            </w:r>
          </w:p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7-9</w:t>
            </w:r>
          </w:p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Esmola M2.3 </w:t>
            </w:r>
          </w:p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minutes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Atividade M2.4 </w:t>
            </w:r>
          </w:p>
          <w:p w:rsidR="00000000" w:rsidDel="00000000" w:rsidP="00000000" w:rsidRDefault="00000000" w:rsidRPr="00000000" w14:paraId="00000081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Orçamento para crianças (6-12 anos)</w:t>
            </w:r>
          </w:p>
          <w:p w:rsidR="00000000" w:rsidDel="00000000" w:rsidP="00000000" w:rsidRDefault="00000000" w:rsidRPr="00000000" w14:paraId="00000082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Dá a banda desenhada. Em pares, leia o conteúdo e discuta ideias sobre como poderiam usar a banda desenhada para ajudar uma criança a compreender o orçamento. por exemplo, lê-lo juntos, fazer matemática com dinheiro no bolso, pagar as coisas nas lojas.</w:t>
            </w:r>
          </w:p>
          <w:p w:rsidR="00000000" w:rsidDel="00000000" w:rsidP="00000000" w:rsidRDefault="00000000" w:rsidRPr="00000000" w14:paraId="00000084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10 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Banda Desenhada 3.</w:t>
            </w:r>
          </w:p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Poupe agora, gaste mais tarde: gastar poupança e orçamento.</w:t>
            </w:r>
          </w:p>
        </w:tc>
      </w:tr>
      <w:tr>
        <w:trPr>
          <w:cantSplit w:val="0"/>
          <w:tblHeader w:val="0"/>
        </w:trPr>
        <w:tc>
          <w:tcPr>
            <w:shd w:fill="009999" w:val="clear"/>
          </w:tcPr>
          <w:p w:rsidR="00000000" w:rsidDel="00000000" w:rsidP="00000000" w:rsidRDefault="00000000" w:rsidRPr="00000000" w14:paraId="0000008B">
            <w:pPr>
              <w:rPr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color w:val="ffffff"/>
                <w:sz w:val="22"/>
                <w:szCs w:val="22"/>
                <w:rtl w:val="0"/>
              </w:rPr>
              <w:t xml:space="preserve">10 minutos </w:t>
            </w:r>
          </w:p>
        </w:tc>
        <w:tc>
          <w:tcPr>
            <w:gridSpan w:val="4"/>
            <w:shd w:fill="009999" w:val="clear"/>
          </w:tcPr>
          <w:p w:rsidR="00000000" w:rsidDel="00000000" w:rsidP="00000000" w:rsidRDefault="00000000" w:rsidRPr="00000000" w14:paraId="0000008C">
            <w:pPr>
              <w:rPr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color w:val="ffffff"/>
                <w:sz w:val="22"/>
                <w:szCs w:val="22"/>
                <w:rtl w:val="0"/>
              </w:rPr>
              <w:t xml:space="preserve">Pausa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after="240" w:lineRule="auto"/>
              <w:rPr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Como gerir dívidas</w:t>
            </w:r>
          </w:p>
          <w:p w:rsidR="00000000" w:rsidDel="00000000" w:rsidP="00000000" w:rsidRDefault="00000000" w:rsidRPr="00000000" w14:paraId="00000092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Pergunte aos participantes o que sabem sobre dívidas. Eles discutirão com o grupo sobre o seu significado, e os participantes serão convidados a fornecer alguns exemplos de situações de dívida.</w:t>
            </w:r>
          </w:p>
          <w:p w:rsidR="00000000" w:rsidDel="00000000" w:rsidP="00000000" w:rsidRDefault="00000000" w:rsidRPr="00000000" w14:paraId="000000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Escreva alguns exemplos dados pelo grupo no flipchart. </w:t>
            </w:r>
          </w:p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 seguida, peça aos participantes que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descrevam possíveis estratégias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que possam usar para superar uma das situações de dívida financeira relatadas pelos participantes. O facilitador vai escrevê-los no flipchart.</w:t>
            </w:r>
          </w:p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Utilizando os slides do PowerPoint, o facilitador sugerirá formas de gerir a dívida, comparando com as estratégias propostas pelo grupo.</w:t>
            </w:r>
          </w:p>
          <w:p w:rsidR="00000000" w:rsidDel="00000000" w:rsidP="00000000" w:rsidRDefault="00000000" w:rsidRPr="00000000" w14:paraId="00000099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Escreverá no flip chart mais dicas para adicionar.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Aprendizagem Ativa</w:t>
            </w:r>
          </w:p>
          <w:p w:rsidR="00000000" w:rsidDel="00000000" w:rsidP="00000000" w:rsidRDefault="00000000" w:rsidRPr="00000000" w14:paraId="0000009B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Colaboração &amp; Prática</w:t>
            </w:r>
          </w:p>
          <w:p w:rsidR="00000000" w:rsidDel="00000000" w:rsidP="00000000" w:rsidRDefault="00000000" w:rsidRPr="00000000" w14:paraId="0000009C">
            <w:pPr>
              <w:spacing w:after="240" w:lineRule="auto"/>
              <w:rPr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Flipchart e marcadores.</w:t>
            </w:r>
          </w:p>
          <w:p w:rsidR="00000000" w:rsidDel="00000000" w:rsidP="00000000" w:rsidRDefault="00000000" w:rsidRPr="00000000" w14:paraId="0000009E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PC e projetor </w:t>
            </w:r>
          </w:p>
          <w:p w:rsidR="00000000" w:rsidDel="00000000" w:rsidP="00000000" w:rsidRDefault="00000000" w:rsidRPr="00000000" w14:paraId="0000009F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12-14</w:t>
            </w:r>
          </w:p>
          <w:p w:rsidR="00000000" w:rsidDel="00000000" w:rsidP="00000000" w:rsidRDefault="00000000" w:rsidRPr="00000000" w14:paraId="000000A1">
            <w:pPr>
              <w:spacing w:after="240" w:lineRule="auto"/>
              <w:rPr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5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Atividade M 2.5</w:t>
            </w:r>
          </w:p>
          <w:p w:rsidR="00000000" w:rsidDel="00000000" w:rsidP="00000000" w:rsidRDefault="00000000" w:rsidRPr="00000000" w14:paraId="000000A5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Necessidades e Desejos</w:t>
            </w:r>
          </w:p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 pensar na poupança familiar durante os períodos de inflação.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Ligar o orçamento às necessidades e aos desejos e aos gastos e à poupança. </w:t>
            </w:r>
          </w:p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 seguida, forneça aos participantes cópias da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 M2.5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Depois dos participantes terem preenchido a folha de atividades, o facilitador pedirá sugestões e escreverá no flipchart 5 das eventuais despesas desnecessárias escolhidas pelo grupo a partir dos itens domésticos listados na folha.</w:t>
            </w:r>
          </w:p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 objetivo desta atividade é incentivar as pessoas a usar um plano orçamental e sugerir dicas úteis para guardar PP 16 -17 </w:t>
            </w:r>
          </w:p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Dar a ficha de dicas 2.1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Aprendizagem Ativa</w:t>
            </w:r>
          </w:p>
          <w:p w:rsidR="00000000" w:rsidDel="00000000" w:rsidP="00000000" w:rsidRDefault="00000000" w:rsidRPr="00000000" w14:paraId="000000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Colaboração &amp; Prática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Flipchart e marcadores</w:t>
            </w:r>
          </w:p>
          <w:p w:rsidR="00000000" w:rsidDel="00000000" w:rsidP="00000000" w:rsidRDefault="00000000" w:rsidRPr="00000000" w14:paraId="000000B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PC e projetor</w:t>
            </w:r>
          </w:p>
          <w:p w:rsidR="00000000" w:rsidDel="00000000" w:rsidP="00000000" w:rsidRDefault="00000000" w:rsidRPr="00000000" w14:paraId="000000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PP15</w:t>
            </w:r>
          </w:p>
          <w:p w:rsidR="00000000" w:rsidDel="00000000" w:rsidP="00000000" w:rsidRDefault="00000000" w:rsidRPr="00000000" w14:paraId="000000B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16 -17 </w:t>
            </w:r>
          </w:p>
          <w:p w:rsidR="00000000" w:rsidDel="00000000" w:rsidP="00000000" w:rsidRDefault="00000000" w:rsidRPr="00000000" w14:paraId="000000C2">
            <w:pPr>
              <w:rPr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Esmola M2.5</w:t>
            </w:r>
          </w:p>
          <w:p w:rsidR="00000000" w:rsidDel="00000000" w:rsidP="00000000" w:rsidRDefault="00000000" w:rsidRPr="00000000" w14:paraId="000000C4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240" w:lineRule="auto"/>
              <w:rPr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Folha de dicas 2.1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 minutos</w:t>
            </w:r>
          </w:p>
          <w:p w:rsidR="00000000" w:rsidDel="00000000" w:rsidP="00000000" w:rsidRDefault="00000000" w:rsidRPr="00000000" w14:paraId="000000CD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Atividade M2.6 </w:t>
            </w:r>
          </w:p>
          <w:p w:rsidR="00000000" w:rsidDel="00000000" w:rsidP="00000000" w:rsidRDefault="00000000" w:rsidRPr="00000000" w14:paraId="000000CF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Uma situação financeira familiar difícil – O que poderia Elain fazer? </w:t>
            </w:r>
          </w:p>
          <w:p w:rsidR="00000000" w:rsidDel="00000000" w:rsidP="00000000" w:rsidRDefault="00000000" w:rsidRPr="00000000" w14:paraId="000000D0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Peça aos participantes que leiam os cenários em grupos pequenos, que discutam como lidariam com este tipo de situação.  Quais são os problemas? Como podem ser tratados?</w:t>
            </w:r>
          </w:p>
          <w:p w:rsidR="00000000" w:rsidDel="00000000" w:rsidP="00000000" w:rsidRDefault="00000000" w:rsidRPr="00000000" w14:paraId="000000D1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Peça três sugestões de cada grupo.</w:t>
            </w:r>
          </w:p>
          <w:p w:rsidR="00000000" w:rsidDel="00000000" w:rsidP="00000000" w:rsidRDefault="00000000" w:rsidRPr="00000000" w14:paraId="000000D2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Escreva todos os resultados no flip chart.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Aprendizagem Ativa </w:t>
            </w:r>
          </w:p>
          <w:p w:rsidR="00000000" w:rsidDel="00000000" w:rsidP="00000000" w:rsidRDefault="00000000" w:rsidRPr="00000000" w14:paraId="000000D4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Colaboração &amp; Prática </w:t>
            </w:r>
          </w:p>
          <w:p w:rsidR="00000000" w:rsidDel="00000000" w:rsidP="00000000" w:rsidRDefault="00000000" w:rsidRPr="00000000" w14:paraId="000000D5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PC e projetor</w:t>
            </w:r>
          </w:p>
          <w:p w:rsidR="00000000" w:rsidDel="00000000" w:rsidP="00000000" w:rsidRDefault="00000000" w:rsidRPr="00000000" w14:paraId="000000D7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Gráfico flip</w:t>
            </w:r>
          </w:p>
          <w:p w:rsidR="00000000" w:rsidDel="00000000" w:rsidP="00000000" w:rsidRDefault="00000000" w:rsidRPr="00000000" w14:paraId="000000D8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 minutos</w:t>
            </w:r>
          </w:p>
          <w:p w:rsidR="00000000" w:rsidDel="00000000" w:rsidP="00000000" w:rsidRDefault="00000000" w:rsidRPr="00000000" w14:paraId="000000DB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Um bom plano de orçamento familiar. </w:t>
            </w:r>
          </w:p>
          <w:p w:rsidR="00000000" w:rsidDel="00000000" w:rsidP="00000000" w:rsidRDefault="00000000" w:rsidRPr="00000000" w14:paraId="000000DD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E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Leia o cenário e peça aos participantes que respondam e discutam a seguinte pergunta: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Como é que a Marie e o John controlaram as suas despesas e poupam dinheiro?</w:t>
            </w:r>
          </w:p>
          <w:p w:rsidR="00000000" w:rsidDel="00000000" w:rsidP="00000000" w:rsidRDefault="00000000" w:rsidRPr="00000000" w14:paraId="000000E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Sugestões</w:t>
            </w:r>
          </w:p>
          <w:p w:rsidR="00000000" w:rsidDel="00000000" w:rsidP="00000000" w:rsidRDefault="00000000" w:rsidRPr="00000000" w14:paraId="000000E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• usando menos o seu cartão de crédito</w:t>
            </w:r>
          </w:p>
          <w:p w:rsidR="00000000" w:rsidDel="00000000" w:rsidP="00000000" w:rsidRDefault="00000000" w:rsidRPr="00000000" w14:paraId="000000E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• usando menos o seu cartão de débito</w:t>
            </w:r>
          </w:p>
          <w:p w:rsidR="00000000" w:rsidDel="00000000" w:rsidP="00000000" w:rsidRDefault="00000000" w:rsidRPr="00000000" w14:paraId="000000E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• reduzindo as suas compras</w:t>
            </w:r>
          </w:p>
          <w:p w:rsidR="00000000" w:rsidDel="00000000" w:rsidP="00000000" w:rsidRDefault="00000000" w:rsidRPr="00000000" w14:paraId="000000E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• reduzindo as despesas das famílias</w:t>
            </w:r>
          </w:p>
          <w:p w:rsidR="00000000" w:rsidDel="00000000" w:rsidP="00000000" w:rsidRDefault="00000000" w:rsidRPr="00000000" w14:paraId="000000E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• evitando o uso do seu carro</w:t>
            </w:r>
          </w:p>
          <w:p w:rsidR="00000000" w:rsidDel="00000000" w:rsidP="00000000" w:rsidRDefault="00000000" w:rsidRPr="00000000" w14:paraId="000000E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Além disso, pergunte como um bom plano pode afetar o estado psicológico dos membros da família.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Colaboração &amp; Prática </w:t>
            </w:r>
          </w:p>
          <w:p w:rsidR="00000000" w:rsidDel="00000000" w:rsidP="00000000" w:rsidRDefault="00000000" w:rsidRPr="00000000" w14:paraId="000000E9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PC e projetor</w:t>
            </w:r>
          </w:p>
          <w:p w:rsidR="00000000" w:rsidDel="00000000" w:rsidP="00000000" w:rsidRDefault="00000000" w:rsidRPr="00000000" w14:paraId="000000EB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PP19-20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minutos</w:t>
            </w:r>
          </w:p>
          <w:p w:rsidR="00000000" w:rsidDel="00000000" w:rsidP="00000000" w:rsidRDefault="00000000" w:rsidRPr="00000000" w14:paraId="000000EE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Encerramento de Workshops </w:t>
            </w:r>
          </w:p>
          <w:p w:rsidR="00000000" w:rsidDel="00000000" w:rsidP="00000000" w:rsidRDefault="00000000" w:rsidRPr="00000000" w14:paraId="000000F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Agradeça aos participantes pela sua participação e encerrará a sessão.</w:t>
            </w:r>
          </w:p>
          <w:p w:rsidR="00000000" w:rsidDel="00000000" w:rsidP="00000000" w:rsidRDefault="00000000" w:rsidRPr="00000000" w14:paraId="000000F1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Para mais recursos visite o site Money Matters.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Colaboração &amp; Prática </w:t>
            </w:r>
          </w:p>
          <w:p w:rsidR="00000000" w:rsidDel="00000000" w:rsidP="00000000" w:rsidRDefault="00000000" w:rsidRPr="00000000" w14:paraId="000000F3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Não são necessários recursos adicionais.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Não são necessários recursos adicionais.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F6">
            <w:pPr>
              <w:spacing w:after="240" w:lineRule="auto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Avaliação (Como vai descobrir o que os pais e encarregados de educação aprenderam?)</w:t>
            </w:r>
          </w:p>
          <w:p w:rsidR="00000000" w:rsidDel="00000000" w:rsidP="00000000" w:rsidRDefault="00000000" w:rsidRPr="00000000" w14:paraId="000000F7">
            <w:pPr>
              <w:spacing w:after="240" w:lineRule="auto"/>
              <w:rPr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Os participantes serão continuamente avaliados ao longo da sessão, na sua participação ativa em atividades individuais e de grupo. O formador colocará questões sobre os materiais de aprendizagem e incentivará os participantes a refletir sobre o conteúdo da sessão de formação.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6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Exemplos de 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Os formadores vão dar aos participantes cenários para discutir e atividades para examinar o conhecimento que ganharam ao longo da sessão.   </w:t>
            </w:r>
          </w:p>
        </w:tc>
      </w:tr>
      <w:tr>
        <w:trPr>
          <w:cantSplit w:val="0"/>
          <w:trHeight w:val="606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Duração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180 Minutos </w:t>
            </w:r>
          </w:p>
        </w:tc>
      </w:tr>
    </w:tbl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446" w:top="809" w:left="907" w:right="720" w:header="73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952500</wp:posOffset>
              </wp:positionH>
              <wp:positionV relativeFrom="paragraph">
                <wp:posOffset>121920</wp:posOffset>
              </wp:positionV>
              <wp:extent cx="3352800" cy="457200"/>
              <wp:effectExtent b="0" l="0" r="0" t="0"/>
              <wp:wrapSquare wrapText="bothSides" distB="45720" distT="45720" distL="114300" distR="114300"/>
              <wp:docPr id="24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952500</wp:posOffset>
              </wp:positionH>
              <wp:positionV relativeFrom="paragraph">
                <wp:posOffset>121920</wp:posOffset>
              </wp:positionV>
              <wp:extent cx="3352800" cy="457200"/>
              <wp:effectExtent b="0" l="0" r="0" t="0"/>
              <wp:wrapSquare wrapText="bothSides" distB="45720" distT="45720" distL="114300" distR="114300"/>
              <wp:docPr id="24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528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b="0" l="0" r="0" t="0"/>
          <wp:wrapNone/>
          <wp:docPr id="250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939800</wp:posOffset>
              </wp:positionH>
              <wp:positionV relativeFrom="paragraph">
                <wp:posOffset>134620</wp:posOffset>
              </wp:positionV>
              <wp:extent cx="3352800" cy="449580"/>
              <wp:effectExtent b="0" l="0" r="0" t="0"/>
              <wp:wrapSquare wrapText="bothSides" distB="45720" distT="45720" distL="114300" distR="114300"/>
              <wp:docPr id="24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939800</wp:posOffset>
              </wp:positionH>
              <wp:positionV relativeFrom="paragraph">
                <wp:posOffset>134620</wp:posOffset>
              </wp:positionV>
              <wp:extent cx="3352800" cy="449580"/>
              <wp:effectExtent b="0" l="0" r="0" t="0"/>
              <wp:wrapSquare wrapText="bothSides" distB="45720" distT="45720" distL="114300" distR="114300"/>
              <wp:docPr id="24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52800" cy="449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-4443</wp:posOffset>
          </wp:positionH>
          <wp:positionV relativeFrom="paragraph">
            <wp:posOffset>0</wp:posOffset>
          </wp:positionV>
          <wp:extent cx="837509" cy="173355"/>
          <wp:effectExtent b="0" l="0" r="0" t="0"/>
          <wp:wrapNone/>
          <wp:docPr id="252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  <w:tab w:val="left" w:pos="142"/>
        <w:tab w:val="left" w:pos="6521"/>
      </w:tabs>
      <w:spacing w:after="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b="0" l="0" r="0" t="0"/>
          <wp:wrapNone/>
          <wp:docPr id="25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4203700</wp:posOffset>
              </wp:positionH>
              <wp:positionV relativeFrom="paragraph">
                <wp:posOffset>-81279</wp:posOffset>
              </wp:positionV>
              <wp:extent cx="2355215" cy="329565"/>
              <wp:effectExtent b="0" l="0" r="0" t="0"/>
              <wp:wrapSquare wrapText="bothSides" distB="45720" distT="45720" distL="114300" distR="114300"/>
              <wp:docPr id="24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73155" y="3619980"/>
                        <a:ext cx="234569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425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www.moneymattersproject.eu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4203700</wp:posOffset>
              </wp:positionH>
              <wp:positionV relativeFrom="paragraph">
                <wp:posOffset>-81279</wp:posOffset>
              </wp:positionV>
              <wp:extent cx="2355215" cy="329565"/>
              <wp:effectExtent b="0" l="0" r="0" t="0"/>
              <wp:wrapSquare wrapText="bothSides" distB="45720" distT="45720" distL="114300" distR="114300"/>
              <wp:docPr id="24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55215" cy="329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b="0" l="0" r="0" t="0"/>
          <wp:wrapNone/>
          <wp:docPr id="25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-30479</wp:posOffset>
              </wp:positionV>
              <wp:extent cx="2155190" cy="329565"/>
              <wp:effectExtent b="0" l="0" r="0" t="0"/>
              <wp:wrapSquare wrapText="bothSides" distB="45720" distT="45720" distL="114300" distR="114300"/>
              <wp:docPr id="247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277930" y="3624743"/>
                        <a:ext cx="21361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148.00000190734863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www.moneymattersproject.eu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-30479</wp:posOffset>
              </wp:positionV>
              <wp:extent cx="2155190" cy="329565"/>
              <wp:effectExtent b="0" l="0" r="0" t="0"/>
              <wp:wrapSquare wrapText="bothSides" distB="45720" distT="45720" distL="114300" distR="114300"/>
              <wp:docPr id="247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5190" cy="329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000000"/>
      </w:rPr>
    </w:pPr>
    <w:r w:rsidDel="00000000" w:rsidR="00000000" w:rsidRPr="00000000">
      <w:rPr>
        <w:color w:val="374856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947760</wp:posOffset>
          </wp:positionH>
          <wp:positionV relativeFrom="page">
            <wp:posOffset>4518852</wp:posOffset>
          </wp:positionV>
          <wp:extent cx="5319875" cy="3878901"/>
          <wp:effectExtent b="0" l="0" r="0" t="0"/>
          <wp:wrapNone/>
          <wp:docPr descr="Forma&#10;&#10;Descrição gerada automaticamente" id="249" name="image2.png"/>
          <a:graphic>
            <a:graphicData uri="http://schemas.openxmlformats.org/drawingml/2006/picture">
              <pic:pic>
                <pic:nvPicPr>
                  <pic:cNvPr descr="Forma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19875" cy="387890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2E4C"/>
    <w:rPr>
      <w:rFonts w:eastAsiaTheme="minorEastAsia"/>
      <w:color w:val="000000" w:themeColor="text1"/>
    </w:rPr>
  </w:style>
  <w:style w:type="paragraph" w:styleId="Ttulo1">
    <w:name w:val="heading 1"/>
    <w:basedOn w:val="Normal"/>
    <w:next w:val="Normal"/>
    <w:link w:val="Ttulo1Carter"/>
    <w:uiPriority w:val="9"/>
    <w:qFormat w:val="1"/>
    <w:rsid w:val="00042E4C"/>
    <w:pPr>
      <w:keepNext w:val="1"/>
      <w:keepLines w:val="1"/>
      <w:outlineLvl w:val="0"/>
    </w:pPr>
    <w:rPr>
      <w:rFonts w:cstheme="majorBidi" w:eastAsiaTheme="majorEastAsia"/>
      <w:b w:val="1"/>
      <w:sz w:val="36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character" w:styleId="Ttulo1Carter" w:customStyle="1">
    <w:name w:val="Título 1 Caráter"/>
    <w:basedOn w:val="Tipodeletrapredefinidodopargrafo"/>
    <w:link w:val="Ttulo1"/>
    <w:uiPriority w:val="9"/>
    <w:rsid w:val="00042E4C"/>
    <w:rPr>
      <w:rFonts w:cstheme="majorBidi" w:eastAsiaTheme="majorEastAsia"/>
      <w:b w:val="1"/>
      <w:color w:val="000000" w:themeColor="text1"/>
      <w:sz w:val="36"/>
      <w:szCs w:val="32"/>
    </w:rPr>
  </w:style>
  <w:style w:type="paragraph" w:styleId="Cabealho">
    <w:name w:val="header"/>
    <w:basedOn w:val="Normal"/>
    <w:link w:val="CabealhoCarter"/>
    <w:uiPriority w:val="99"/>
    <w:unhideWhenUsed w:val="1"/>
    <w:rsid w:val="00042E4C"/>
    <w:pPr>
      <w:tabs>
        <w:tab w:val="center" w:pos="4153"/>
        <w:tab w:val="right" w:pos="8306"/>
      </w:tabs>
      <w:spacing w:after="0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042E4C"/>
    <w:rPr>
      <w:rFonts w:eastAsiaTheme="minorEastAsia"/>
      <w:color w:val="000000" w:themeColor="text1"/>
      <w:sz w:val="24"/>
    </w:rPr>
  </w:style>
  <w:style w:type="paragraph" w:styleId="Rodap">
    <w:name w:val="footer"/>
    <w:basedOn w:val="Normal"/>
    <w:link w:val="RodapCarter"/>
    <w:uiPriority w:val="99"/>
    <w:unhideWhenUsed w:val="1"/>
    <w:rsid w:val="00042E4C"/>
    <w:pPr>
      <w:tabs>
        <w:tab w:val="center" w:pos="4153"/>
        <w:tab w:val="right" w:pos="8306"/>
      </w:tabs>
      <w:spacing w:after="0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042E4C"/>
    <w:rPr>
      <w:rFonts w:eastAsiaTheme="minorEastAsia"/>
      <w:color w:val="000000" w:themeColor="text1"/>
      <w:sz w:val="24"/>
    </w:rPr>
  </w:style>
  <w:style w:type="table" w:styleId="TabelacomGrelha">
    <w:name w:val="Table Grid"/>
    <w:basedOn w:val="Tabelanormal"/>
    <w:uiPriority w:val="39"/>
    <w:rsid w:val="00042E4C"/>
    <w:pPr>
      <w:spacing w:after="0"/>
    </w:pPr>
    <w:rPr>
      <w:lang w:val="el-G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rsid w:val="00042E4C"/>
    <w:pPr>
      <w:ind w:left="720"/>
      <w:contextualSpacing w:val="1"/>
    </w:pPr>
  </w:style>
  <w:style w:type="character" w:styleId="Refdecomentrio">
    <w:name w:val="annotation reference"/>
    <w:basedOn w:val="Tipodeletrapredefinidodopargrafo"/>
    <w:uiPriority w:val="99"/>
    <w:semiHidden w:val="1"/>
    <w:unhideWhenUsed w:val="1"/>
    <w:rsid w:val="00042E4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 w:val="1"/>
    <w:unhideWhenUsed w:val="1"/>
    <w:rsid w:val="00042E4C"/>
    <w:rPr>
      <w:rFonts w:eastAsia="Calibri"/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semiHidden w:val="1"/>
    <w:rsid w:val="00042E4C"/>
    <w:rPr>
      <w:rFonts w:ascii="Calibri" w:cs="Calibri" w:eastAsia="Calibri" w:hAnsi="Calibri"/>
      <w:color w:val="000000" w:themeColor="text1"/>
      <w:sz w:val="20"/>
      <w:szCs w:val="20"/>
      <w:lang w:eastAsia="en-GB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042E4C"/>
    <w:pPr>
      <w:spacing w:after="0"/>
    </w:pPr>
    <w:rPr>
      <w:rFonts w:ascii="Segoe UI" w:cs="Segoe UI" w:hAnsi="Segoe UI"/>
      <w:sz w:val="18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 w:val="1"/>
    <w:rsid w:val="00042E4C"/>
    <w:rPr>
      <w:rFonts w:ascii="Segoe UI" w:cs="Segoe UI" w:hAnsi="Segoe UI" w:eastAsiaTheme="minorEastAsia"/>
      <w:color w:val="000000" w:themeColor="text1"/>
      <w:sz w:val="18"/>
      <w:szCs w:val="1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elanormal"/>
    <w:pPr>
      <w:spacing w:after="0"/>
    </w:pPr>
    <w:tblPr>
      <w:tblStyleRowBandSize w:val="1"/>
      <w:tblStyleColBandSize w:val="1"/>
    </w:tblPr>
  </w:style>
  <w:style w:type="character" w:styleId="TextodoMarcadordePosio">
    <w:name w:val="Placeholder Text"/>
    <w:basedOn w:val="Tipodeletrapredefinidodopargrafo"/>
    <w:uiPriority w:val="99"/>
    <w:semiHidden w:val="1"/>
    <w:rsid w:val="003E7D87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0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LKU6A9uc4iUkD0U8ABZdQDkmHg==">AMUW2mWEI310TNFYJ4+c5bOjwa9xtIbO/QJqzRhINZI+3kZGeZfRsHijWyDFoX6mDQffpPdfpYmiOE3rXe9y9eWq+o23L88DTnZ7kpTTAi93cnligT8IjWwnqxMNCgwaRn6mawWZ3bzo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2022-06-25T14:31:00Z</dcterms:created>
  <dc:creator>Manuela Soro</dc:creator>
</cp:coreProperties>
</file>