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8585" w14:textId="77777777" w:rsidR="003A1A93" w:rsidRPr="00276E8D" w:rsidRDefault="00024760">
      <w:pPr>
        <w:pStyle w:val="Titolo1"/>
        <w:rPr>
          <w:lang w:val="it-IT"/>
        </w:rPr>
      </w:pPr>
      <w:bookmarkStart w:id="0" w:name="_heading=h.gjdgxs" w:colFirst="0" w:colLast="0"/>
      <w:bookmarkEnd w:id="0"/>
      <w:r w:rsidRPr="00276E8D"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 wp14:anchorId="1A9A6465" wp14:editId="300A405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27FC50" w14:textId="77777777" w:rsidR="003A1A93" w:rsidRPr="00276E8D" w:rsidRDefault="003A1A93">
      <w:pPr>
        <w:rPr>
          <w:lang w:val="it-IT"/>
        </w:rPr>
      </w:pPr>
    </w:p>
    <w:p w14:paraId="605F3821" w14:textId="38C47F9E" w:rsidR="00560EEF" w:rsidRPr="00276E8D" w:rsidRDefault="008733F6" w:rsidP="00560EEF">
      <w:pPr>
        <w:pStyle w:val="Titolo1"/>
        <w:jc w:val="both"/>
        <w:rPr>
          <w:lang w:val="it-IT"/>
        </w:rPr>
      </w:pPr>
      <w:r w:rsidRPr="00276E8D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77B482C" wp14:editId="5132B8B6">
                <wp:simplePos x="0" y="0"/>
                <wp:positionH relativeFrom="column">
                  <wp:posOffset>635</wp:posOffset>
                </wp:positionH>
                <wp:positionV relativeFrom="paragraph">
                  <wp:posOffset>243205</wp:posOffset>
                </wp:positionV>
                <wp:extent cx="5156200" cy="736600"/>
                <wp:effectExtent l="0" t="0" r="6350" b="63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5EF8A" w14:textId="1ED69EAA" w:rsidR="00560EEF" w:rsidRDefault="00704EC6" w:rsidP="00560EEF">
                            <w:pPr>
                              <w:textDirection w:val="btLr"/>
                            </w:pPr>
                            <w:r w:rsidRPr="00704EC6">
                              <w:rPr>
                                <w:b/>
                                <w:color w:val="44546A"/>
                                <w:sz w:val="40"/>
                              </w:rPr>
                              <w:t>Formazione di alfabetizzazione finanziaria per genitori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482C" id="Rectangle 1" o:spid="_x0000_s1026" style="position:absolute;left:0;text-align:left;margin-left:.05pt;margin-top:19.15pt;width:406pt;height:5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" filled="f" stroked="f">
                <v:textbox inset="0,0,0,0">
                  <w:txbxContent>
                    <w:p w14:paraId="0215EF8A" w14:textId="1ED69EAA" w:rsidR="00560EEF" w:rsidRDefault="00704EC6" w:rsidP="00560EEF">
                      <w:pPr>
                        <w:textDirection w:val="btLr"/>
                      </w:pPr>
                      <w:r w:rsidRPr="00704EC6">
                        <w:rPr>
                          <w:b/>
                          <w:color w:val="44546A"/>
                          <w:sz w:val="40"/>
                        </w:rPr>
                        <w:t>Formazione di alfabetizzazione finanziaria per genitori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60EEF" w:rsidRPr="00276E8D">
        <w:rPr>
          <w:noProof/>
          <w:lang w:val="it-IT"/>
        </w:rPr>
        <w:drawing>
          <wp:anchor distT="0" distB="0" distL="0" distR="0" simplePos="0" relativeHeight="251662336" behindDoc="1" locked="0" layoutInCell="1" hidden="0" allowOverlap="1" wp14:anchorId="59BC0AA2" wp14:editId="0A0D840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4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94163" w14:textId="77777777" w:rsidR="00560EEF" w:rsidRPr="00276E8D" w:rsidRDefault="00560EEF" w:rsidP="00560EEF">
      <w:pPr>
        <w:jc w:val="both"/>
        <w:rPr>
          <w:lang w:val="it-IT"/>
        </w:rPr>
      </w:pPr>
    </w:p>
    <w:p w14:paraId="584E4AA1" w14:textId="77777777" w:rsidR="00560EEF" w:rsidRPr="00276E8D" w:rsidRDefault="00560EEF" w:rsidP="00560EEF">
      <w:pPr>
        <w:jc w:val="both"/>
        <w:rPr>
          <w:lang w:val="it-IT"/>
        </w:rPr>
      </w:pPr>
    </w:p>
    <w:p w14:paraId="4E91F042" w14:textId="6560A3A4" w:rsidR="00560EEF" w:rsidRPr="00276E8D" w:rsidRDefault="008733F6" w:rsidP="00560EEF">
      <w:pPr>
        <w:jc w:val="both"/>
        <w:rPr>
          <w:lang w:val="it-IT"/>
        </w:rPr>
      </w:pPr>
      <w:r w:rsidRPr="00276E8D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E359980" wp14:editId="42531974">
                <wp:simplePos x="0" y="0"/>
                <wp:positionH relativeFrom="column">
                  <wp:posOffset>635</wp:posOffset>
                </wp:positionH>
                <wp:positionV relativeFrom="paragraph">
                  <wp:posOffset>102235</wp:posOffset>
                </wp:positionV>
                <wp:extent cx="4826635" cy="927735"/>
                <wp:effectExtent l="0" t="0" r="12065" b="5715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63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036EB" w14:textId="71288FD7" w:rsidR="008733F6" w:rsidRDefault="00704EC6" w:rsidP="00560EEF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Programma della sessione</w:t>
                            </w:r>
                          </w:p>
                          <w:p w14:paraId="0FE03BA7" w14:textId="6500847C" w:rsidR="00560EEF" w:rsidRDefault="00363ADB" w:rsidP="00363ADB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Modul</w:t>
                            </w:r>
                            <w:r w:rsidR="00704EC6"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>o 5</w:t>
                            </w:r>
                            <w:r>
                              <w:rPr>
                                <w:b/>
                                <w:color w:val="0A9A8F" w:themeColor="accent2"/>
                                <w:sz w:val="36"/>
                                <w:lang w:val="en-IE"/>
                              </w:rPr>
                              <w:t xml:space="preserve"> – </w:t>
                            </w:r>
                            <w:r w:rsidR="00704EC6" w:rsidRPr="00704EC6">
                              <w:rPr>
                                <w:b/>
                                <w:color w:val="0A9A8F" w:themeColor="accent2"/>
                                <w:sz w:val="36"/>
                                <w:lang w:val="it"/>
                              </w:rPr>
                              <w:t xml:space="preserve">Gestire il denaro durante i periodi critici della vita </w:t>
                            </w:r>
                            <w:r w:rsidR="00704EC6">
                              <w:rPr>
                                <w:b/>
                                <w:color w:val="0A9A8F" w:themeColor="accent2"/>
                                <w:sz w:val="36"/>
                                <w:lang w:val="it"/>
                              </w:rPr>
                              <w:t>della vita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9980" id="Rectangle 2" o:spid="_x0000_s1027" style="position:absolute;left:0;text-align:left;margin-left:.05pt;margin-top:8.05pt;width:380.05pt;height:7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" filled="f" stroked="f">
                <v:textbox inset="0,0,0,0">
                  <w:txbxContent>
                    <w:p w14:paraId="582036EB" w14:textId="71288FD7" w:rsidR="008733F6" w:rsidRDefault="00704EC6" w:rsidP="00560EEF">
                      <w:pPr>
                        <w:textDirection w:val="btLr"/>
                        <w:rPr>
                          <w:b/>
                          <w:color w:val="0A9A8F"/>
                          <w:sz w:val="36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>Programma della sessione</w:t>
                      </w:r>
                    </w:p>
                    <w:p w14:paraId="0FE03BA7" w14:textId="6500847C" w:rsidR="00560EEF" w:rsidRDefault="00363ADB" w:rsidP="00363ADB">
                      <w:pPr>
                        <w:textDirection w:val="btLr"/>
                      </w:pPr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Modul</w:t>
                      </w:r>
                      <w:r w:rsidR="00704EC6"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>o 5</w:t>
                      </w:r>
                      <w:r>
                        <w:rPr>
                          <w:b/>
                          <w:color w:val="0A9A8F" w:themeColor="accent2"/>
                          <w:sz w:val="36"/>
                          <w:lang w:val="en-IE"/>
                        </w:rPr>
                        <w:t xml:space="preserve"> – </w:t>
                      </w:r>
                      <w:r w:rsidR="00704EC6" w:rsidRPr="00704EC6">
                        <w:rPr>
                          <w:b/>
                          <w:color w:val="0A9A8F" w:themeColor="accent2"/>
                          <w:sz w:val="36"/>
                          <w:lang w:val="it"/>
                        </w:rPr>
                        <w:t xml:space="preserve">Gestire il denaro durante i periodi critici della vita </w:t>
                      </w:r>
                      <w:r w:rsidR="00704EC6">
                        <w:rPr>
                          <w:b/>
                          <w:color w:val="0A9A8F" w:themeColor="accent2"/>
                          <w:sz w:val="36"/>
                          <w:lang w:val="it"/>
                        </w:rPr>
                        <w:t>della vita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BAF1C9" w14:textId="77777777" w:rsidR="00560EEF" w:rsidRPr="00276E8D" w:rsidRDefault="00560EEF" w:rsidP="00560EEF">
      <w:pPr>
        <w:jc w:val="both"/>
        <w:rPr>
          <w:lang w:val="it-IT"/>
        </w:rPr>
      </w:pPr>
    </w:p>
    <w:p w14:paraId="51DA95BE" w14:textId="77777777" w:rsidR="00560EEF" w:rsidRPr="00276E8D" w:rsidRDefault="00560EEF" w:rsidP="00560EEF">
      <w:pPr>
        <w:jc w:val="both"/>
        <w:rPr>
          <w:lang w:val="it-IT"/>
        </w:rPr>
      </w:pPr>
    </w:p>
    <w:p w14:paraId="49AF7F2D" w14:textId="77777777" w:rsidR="00560EEF" w:rsidRPr="00276E8D" w:rsidRDefault="00560EEF" w:rsidP="00560EEF">
      <w:pPr>
        <w:jc w:val="both"/>
        <w:rPr>
          <w:lang w:val="it-IT"/>
        </w:rPr>
      </w:pPr>
    </w:p>
    <w:p w14:paraId="6CAEC36D" w14:textId="77777777" w:rsidR="00560EEF" w:rsidRPr="00276E8D" w:rsidRDefault="00560EEF" w:rsidP="00560EEF">
      <w:pPr>
        <w:tabs>
          <w:tab w:val="left" w:pos="3686"/>
        </w:tabs>
        <w:jc w:val="both"/>
        <w:rPr>
          <w:lang w:val="it-IT"/>
        </w:rPr>
      </w:pPr>
    </w:p>
    <w:p w14:paraId="078C23E3" w14:textId="77777777" w:rsidR="00560EEF" w:rsidRPr="00276E8D" w:rsidRDefault="00560EEF" w:rsidP="00560EEF">
      <w:pPr>
        <w:jc w:val="both"/>
        <w:rPr>
          <w:lang w:val="it-IT"/>
        </w:rPr>
      </w:pPr>
    </w:p>
    <w:p w14:paraId="26497589" w14:textId="77777777" w:rsidR="00560EEF" w:rsidRPr="00276E8D" w:rsidRDefault="00560EEF" w:rsidP="00560EEF">
      <w:pPr>
        <w:jc w:val="both"/>
        <w:rPr>
          <w:lang w:val="it-IT"/>
        </w:rPr>
      </w:pPr>
    </w:p>
    <w:p w14:paraId="6B2ED9D7" w14:textId="77777777" w:rsidR="00560EEF" w:rsidRPr="00276E8D" w:rsidRDefault="00560EEF" w:rsidP="00560EEF">
      <w:pPr>
        <w:jc w:val="both"/>
        <w:rPr>
          <w:lang w:val="it-IT"/>
        </w:rPr>
      </w:pPr>
    </w:p>
    <w:p w14:paraId="7F67FB79" w14:textId="7B82F86B" w:rsidR="00560EEF" w:rsidRPr="00276E8D" w:rsidRDefault="00560EEF" w:rsidP="00560EEF">
      <w:pPr>
        <w:jc w:val="both"/>
        <w:rPr>
          <w:lang w:val="it-IT"/>
        </w:rPr>
      </w:pPr>
    </w:p>
    <w:p w14:paraId="6A812425" w14:textId="77548245" w:rsidR="00560EEF" w:rsidRPr="00276E8D" w:rsidRDefault="00560EEF" w:rsidP="00560EEF">
      <w:pPr>
        <w:jc w:val="both"/>
        <w:rPr>
          <w:lang w:val="it-IT"/>
        </w:rPr>
      </w:pPr>
    </w:p>
    <w:p w14:paraId="00168150" w14:textId="7A6B916E" w:rsidR="00560EEF" w:rsidRPr="00276E8D" w:rsidRDefault="00560EEF" w:rsidP="00560EEF">
      <w:pPr>
        <w:jc w:val="both"/>
        <w:rPr>
          <w:lang w:val="it-IT"/>
        </w:rPr>
      </w:pPr>
    </w:p>
    <w:p w14:paraId="0BB73216" w14:textId="0E092054" w:rsidR="00560EEF" w:rsidRPr="00276E8D" w:rsidRDefault="00560EEF" w:rsidP="00560EEF">
      <w:pPr>
        <w:jc w:val="both"/>
        <w:rPr>
          <w:lang w:val="it-IT"/>
        </w:rPr>
      </w:pPr>
    </w:p>
    <w:p w14:paraId="0F2A020C" w14:textId="599D3D6E" w:rsidR="00560EEF" w:rsidRPr="00276E8D" w:rsidRDefault="00560EEF" w:rsidP="00560EEF">
      <w:pPr>
        <w:jc w:val="both"/>
        <w:rPr>
          <w:lang w:val="it-IT"/>
        </w:rPr>
      </w:pPr>
    </w:p>
    <w:p w14:paraId="004A9236" w14:textId="47D7CEA6" w:rsidR="00560EEF" w:rsidRPr="00276E8D" w:rsidRDefault="00560EEF" w:rsidP="00560EEF">
      <w:pPr>
        <w:jc w:val="both"/>
        <w:rPr>
          <w:lang w:val="it-IT"/>
        </w:rPr>
      </w:pPr>
    </w:p>
    <w:p w14:paraId="3D1F9684" w14:textId="7FDE1081" w:rsidR="00560EEF" w:rsidRPr="00276E8D" w:rsidRDefault="00560EEF" w:rsidP="00560EEF">
      <w:pPr>
        <w:jc w:val="both"/>
        <w:rPr>
          <w:lang w:val="it-IT"/>
        </w:rPr>
      </w:pPr>
    </w:p>
    <w:p w14:paraId="052C1ACE" w14:textId="080D00B8" w:rsidR="00560EEF" w:rsidRPr="00276E8D" w:rsidRDefault="00560EEF" w:rsidP="00560EEF">
      <w:pPr>
        <w:jc w:val="both"/>
        <w:rPr>
          <w:lang w:val="it-IT"/>
        </w:rPr>
      </w:pPr>
    </w:p>
    <w:p w14:paraId="75E148F0" w14:textId="5EB824EF" w:rsidR="00560EEF" w:rsidRPr="00276E8D" w:rsidRDefault="00560EEF" w:rsidP="00560EEF">
      <w:pPr>
        <w:jc w:val="both"/>
        <w:rPr>
          <w:lang w:val="it-IT"/>
        </w:rPr>
      </w:pPr>
    </w:p>
    <w:p w14:paraId="596DC781" w14:textId="638B822B" w:rsidR="00560EEF" w:rsidRPr="00276E8D" w:rsidRDefault="00560EEF" w:rsidP="00560EEF">
      <w:pPr>
        <w:jc w:val="both"/>
        <w:rPr>
          <w:lang w:val="it-IT"/>
        </w:rPr>
      </w:pPr>
    </w:p>
    <w:p w14:paraId="7A0D9172" w14:textId="7591BCD8" w:rsidR="00560EEF" w:rsidRPr="00276E8D" w:rsidRDefault="00560EEF" w:rsidP="00560EEF">
      <w:pPr>
        <w:jc w:val="both"/>
        <w:rPr>
          <w:lang w:val="it-IT"/>
        </w:rPr>
      </w:pPr>
    </w:p>
    <w:p w14:paraId="7306A32D" w14:textId="60AEE729" w:rsidR="00560EEF" w:rsidRPr="00276E8D" w:rsidRDefault="00560EEF" w:rsidP="00560EEF">
      <w:pPr>
        <w:jc w:val="both"/>
        <w:rPr>
          <w:lang w:val="it-IT"/>
        </w:rPr>
      </w:pPr>
    </w:p>
    <w:p w14:paraId="30E70CCD" w14:textId="2AE2E672" w:rsidR="00560EEF" w:rsidRPr="00276E8D" w:rsidRDefault="00560EEF" w:rsidP="00560EEF">
      <w:pPr>
        <w:jc w:val="both"/>
        <w:rPr>
          <w:lang w:val="it-IT"/>
        </w:rPr>
      </w:pPr>
    </w:p>
    <w:p w14:paraId="5DAF7250" w14:textId="2EC14B2B" w:rsidR="00560EEF" w:rsidRPr="00276E8D" w:rsidRDefault="00560EEF" w:rsidP="00560EEF">
      <w:pPr>
        <w:jc w:val="both"/>
        <w:rPr>
          <w:lang w:val="it-IT"/>
        </w:rPr>
      </w:pPr>
    </w:p>
    <w:p w14:paraId="486D7DDF" w14:textId="2B82B844" w:rsidR="00560EEF" w:rsidRPr="00276E8D" w:rsidRDefault="00560EEF" w:rsidP="00560EEF">
      <w:pPr>
        <w:jc w:val="both"/>
        <w:rPr>
          <w:lang w:val="it-IT"/>
        </w:rPr>
      </w:pPr>
    </w:p>
    <w:p w14:paraId="50E3E3E4" w14:textId="51AA7DD7" w:rsidR="00560EEF" w:rsidRPr="00276E8D" w:rsidRDefault="00560EEF" w:rsidP="00560EEF">
      <w:pPr>
        <w:jc w:val="both"/>
        <w:rPr>
          <w:lang w:val="it-IT"/>
        </w:rPr>
      </w:pPr>
    </w:p>
    <w:p w14:paraId="14AA7D0C" w14:textId="6B8BE3F6" w:rsidR="00560EEF" w:rsidRPr="00276E8D" w:rsidRDefault="00560EEF" w:rsidP="00560EEF">
      <w:pPr>
        <w:jc w:val="both"/>
        <w:rPr>
          <w:lang w:val="it-IT"/>
        </w:rPr>
      </w:pPr>
    </w:p>
    <w:p w14:paraId="70B553D1" w14:textId="775D7813" w:rsidR="00560EEF" w:rsidRPr="00276E8D" w:rsidRDefault="00560EEF" w:rsidP="00560EEF">
      <w:pPr>
        <w:jc w:val="both"/>
        <w:rPr>
          <w:lang w:val="it-IT"/>
        </w:rPr>
      </w:pPr>
    </w:p>
    <w:p w14:paraId="57D47A8B" w14:textId="7E80CA8A" w:rsidR="00D646D8" w:rsidRPr="00276E8D" w:rsidRDefault="00D646D8">
      <w:pPr>
        <w:rPr>
          <w:lang w:val="it-IT"/>
        </w:rPr>
      </w:pPr>
      <w:r w:rsidRPr="00276E8D">
        <w:rPr>
          <w:lang w:val="it-IT"/>
        </w:rPr>
        <w:br w:type="page"/>
      </w:r>
    </w:p>
    <w:p w14:paraId="53F2482B" w14:textId="10C76C92" w:rsidR="00560EEF" w:rsidRPr="00276E8D" w:rsidRDefault="00560EEF" w:rsidP="00560EEF">
      <w:pPr>
        <w:jc w:val="both"/>
        <w:rPr>
          <w:lang w:val="it-IT"/>
        </w:rPr>
      </w:pPr>
    </w:p>
    <w:p w14:paraId="5327403A" w14:textId="68897C43" w:rsidR="00560EEF" w:rsidRPr="00276E8D" w:rsidRDefault="008733F6" w:rsidP="00560EEF">
      <w:pPr>
        <w:jc w:val="both"/>
        <w:rPr>
          <w:lang w:val="it-IT"/>
        </w:rPr>
      </w:pPr>
      <w:r w:rsidRPr="00276E8D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813517" wp14:editId="1D50DACA">
                <wp:simplePos x="0" y="0"/>
                <wp:positionH relativeFrom="column">
                  <wp:posOffset>-198755</wp:posOffset>
                </wp:positionH>
                <wp:positionV relativeFrom="paragraph">
                  <wp:posOffset>159385</wp:posOffset>
                </wp:positionV>
                <wp:extent cx="6564574" cy="333375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333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28343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4C2A2" w14:textId="65E6C6E6" w:rsidR="00560EEF" w:rsidRPr="00276E8D" w:rsidRDefault="00276E8D" w:rsidP="00276E8D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6E8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"/>
                              </w:rPr>
                              <w:t>Introduzione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3517" id="Rectangle 3" o:spid="_x0000_s1028" style="position:absolute;left:0;text-align:left;margin-left:-15.65pt;margin-top:12.55pt;width:516.9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" fillcolor="#374856 [3200]" strokecolor="#28343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8F4C2A2" w14:textId="65E6C6E6" w:rsidR="00560EEF" w:rsidRPr="00276E8D" w:rsidRDefault="00276E8D" w:rsidP="00276E8D">
                      <w:pPr>
                        <w:spacing w:after="0"/>
                        <w:textDirection w:val="btL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6E8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it"/>
                        </w:rPr>
                        <w:t>Introduzione</w:t>
                      </w:r>
                    </w:p>
                  </w:txbxContent>
                </v:textbox>
              </v:rect>
            </w:pict>
          </mc:Fallback>
        </mc:AlternateContent>
      </w:r>
    </w:p>
    <w:p w14:paraId="23D7C0DF" w14:textId="34F650E0" w:rsidR="00560EEF" w:rsidRPr="00276E8D" w:rsidRDefault="00560EEF" w:rsidP="00560EEF">
      <w:pPr>
        <w:spacing w:after="240"/>
        <w:jc w:val="both"/>
        <w:rPr>
          <w:lang w:val="it-IT"/>
        </w:rPr>
      </w:pPr>
    </w:p>
    <w:p w14:paraId="47CD6761" w14:textId="77777777" w:rsidR="000E15B4" w:rsidRPr="00276E8D" w:rsidRDefault="00560EEF" w:rsidP="000E15B4">
      <w:pPr>
        <w:spacing w:after="240"/>
        <w:jc w:val="both"/>
        <w:rPr>
          <w:lang w:val="it-IT"/>
        </w:rPr>
      </w:pPr>
      <w:r w:rsidRPr="00276E8D">
        <w:rPr>
          <w:lang w:val="it-IT"/>
        </w:rPr>
        <w:br/>
      </w:r>
      <w:r w:rsidR="000E15B4" w:rsidRPr="00276E8D">
        <w:rPr>
          <w:lang w:val="it-IT"/>
        </w:rPr>
        <w:t xml:space="preserve">Le sessioni di formazione di Money Matters contengono una serie di otto workshop di mezza giornata per genitori e tutori. </w:t>
      </w:r>
    </w:p>
    <w:p w14:paraId="2E03DCEA" w14:textId="77777777" w:rsidR="000E15B4" w:rsidRPr="00276E8D" w:rsidRDefault="000E15B4" w:rsidP="000E15B4">
      <w:pPr>
        <w:spacing w:after="240"/>
        <w:jc w:val="both"/>
        <w:rPr>
          <w:lang w:val="it-IT"/>
        </w:rPr>
      </w:pPr>
      <w:r w:rsidRPr="00276E8D">
        <w:rPr>
          <w:lang w:val="it-IT"/>
        </w:rPr>
        <w:t xml:space="preserve">I workshop dei moduli da 1 a 6 mirano ad assistere genitori e tutori nello sviluppo delle loro capacità in termini di alfabetizzazione finanziaria attraverso la serie di attività e di materiali didattici dedicati che sono stati sviluppati dal progetto Money Matters. </w:t>
      </w:r>
    </w:p>
    <w:p w14:paraId="653ECD54" w14:textId="77777777" w:rsidR="000E15B4" w:rsidRPr="00276E8D" w:rsidRDefault="000E15B4" w:rsidP="000E15B4">
      <w:pPr>
        <w:spacing w:after="240"/>
        <w:jc w:val="both"/>
        <w:rPr>
          <w:lang w:val="it-IT"/>
        </w:rPr>
      </w:pPr>
      <w:r w:rsidRPr="00276E8D">
        <w:rPr>
          <w:lang w:val="it-IT"/>
        </w:rPr>
        <w:t xml:space="preserve">I workshop dei moduli 7 e 8 mirano a sostenere genitori e tutori nel loro ruolo di formatori dell'apprendimento familiare all'interno delle loro reti familiari immediate, fornendo loro le capacità e le competenze per condividere le risorse di Money Matters con la loro rete di conoscenze e di conoscenti.  </w:t>
      </w:r>
    </w:p>
    <w:p w14:paraId="3379E9E9" w14:textId="77777777" w:rsidR="000E15B4" w:rsidRPr="00276E8D" w:rsidRDefault="000E15B4" w:rsidP="000E15B4">
      <w:pPr>
        <w:spacing w:after="240"/>
        <w:jc w:val="both"/>
        <w:rPr>
          <w:lang w:val="it-IT"/>
        </w:rPr>
      </w:pPr>
    </w:p>
    <w:p w14:paraId="670F5327" w14:textId="1F586FF5" w:rsidR="000E15B4" w:rsidRPr="00276E8D" w:rsidRDefault="000E15B4" w:rsidP="000E15B4">
      <w:pPr>
        <w:jc w:val="both"/>
        <w:rPr>
          <w:b/>
          <w:bCs/>
          <w:u w:val="single"/>
          <w:lang w:val="it-IT"/>
        </w:rPr>
      </w:pPr>
      <w:r w:rsidRPr="00276E8D">
        <w:rPr>
          <w:b/>
          <w:bCs/>
          <w:u w:val="single"/>
          <w:lang w:val="it-IT"/>
        </w:rPr>
        <w:t>Contenut</w:t>
      </w:r>
      <w:r w:rsidR="00276E8D" w:rsidRPr="00276E8D">
        <w:rPr>
          <w:b/>
          <w:bCs/>
          <w:u w:val="single"/>
          <w:lang w:val="it-IT"/>
        </w:rPr>
        <w:t>o</w:t>
      </w:r>
      <w:r w:rsidRPr="00276E8D">
        <w:rPr>
          <w:b/>
          <w:bCs/>
          <w:u w:val="single"/>
          <w:lang w:val="it-IT"/>
        </w:rPr>
        <w:t xml:space="preserve"> dei moduli</w:t>
      </w:r>
      <w:r w:rsidR="00276E8D" w:rsidRPr="00276E8D">
        <w:rPr>
          <w:b/>
          <w:bCs/>
          <w:u w:val="single"/>
          <w:lang w:val="it-IT"/>
        </w:rPr>
        <w:t xml:space="preserve"> formativ</w:t>
      </w:r>
      <w:r w:rsidR="00276E8D">
        <w:rPr>
          <w:b/>
          <w:bCs/>
          <w:u w:val="single"/>
          <w:lang w:val="it-IT"/>
        </w:rPr>
        <w:t>i</w:t>
      </w:r>
      <w:r w:rsidR="00276E8D" w:rsidRPr="00276E8D">
        <w:rPr>
          <w:b/>
          <w:bCs/>
          <w:u w:val="single"/>
          <w:lang w:val="it-IT"/>
        </w:rPr>
        <w:t>:</w:t>
      </w:r>
    </w:p>
    <w:tbl>
      <w:tblPr>
        <w:tblW w:w="6240" w:type="dxa"/>
        <w:tblLayout w:type="fixed"/>
        <w:tblLook w:val="0400" w:firstRow="0" w:lastRow="0" w:firstColumn="0" w:lastColumn="0" w:noHBand="0" w:noVBand="1"/>
      </w:tblPr>
      <w:tblGrid>
        <w:gridCol w:w="246"/>
        <w:gridCol w:w="5994"/>
      </w:tblGrid>
      <w:tr w:rsidR="0090196D" w14:paraId="6FC63AA8" w14:textId="77777777" w:rsidTr="0090196D">
        <w:trPr>
          <w:trHeight w:val="315"/>
        </w:trPr>
        <w:tc>
          <w:tcPr>
            <w:tcW w:w="246" w:type="dxa"/>
            <w:vAlign w:val="bottom"/>
            <w:hideMark/>
          </w:tcPr>
          <w:p w14:paraId="54BE9ADC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1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C7BC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Vocabolario finanziario</w:t>
            </w:r>
          </w:p>
        </w:tc>
      </w:tr>
      <w:tr w:rsidR="0090196D" w14:paraId="1AE0EC33" w14:textId="77777777" w:rsidTr="0090196D">
        <w:trPr>
          <w:trHeight w:val="315"/>
        </w:trPr>
        <w:tc>
          <w:tcPr>
            <w:tcW w:w="246" w:type="dxa"/>
            <w:vAlign w:val="bottom"/>
            <w:hideMark/>
          </w:tcPr>
          <w:p w14:paraId="22C52430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2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A014F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Gestione della finanza familiare  </w:t>
            </w:r>
          </w:p>
        </w:tc>
      </w:tr>
      <w:tr w:rsidR="0090196D" w14:paraId="16480D88" w14:textId="77777777" w:rsidTr="0090196D">
        <w:trPr>
          <w:trHeight w:val="315"/>
        </w:trPr>
        <w:tc>
          <w:tcPr>
            <w:tcW w:w="246" w:type="dxa"/>
            <w:vAlign w:val="bottom"/>
            <w:hideMark/>
          </w:tcPr>
          <w:p w14:paraId="41D2125B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3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0C85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Risorse e strumenti finanziari online</w:t>
            </w:r>
          </w:p>
        </w:tc>
      </w:tr>
      <w:tr w:rsidR="0090196D" w14:paraId="6AC69325" w14:textId="77777777" w:rsidTr="0090196D">
        <w:trPr>
          <w:trHeight w:val="315"/>
        </w:trPr>
        <w:tc>
          <w:tcPr>
            <w:tcW w:w="246" w:type="dxa"/>
            <w:vAlign w:val="bottom"/>
            <w:hideMark/>
          </w:tcPr>
          <w:p w14:paraId="653BCB42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4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18D4D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Gestire le emozioni associate al denaro</w:t>
            </w:r>
          </w:p>
        </w:tc>
      </w:tr>
      <w:tr w:rsidR="0090196D" w14:paraId="6C8F4160" w14:textId="77777777" w:rsidTr="0090196D">
        <w:trPr>
          <w:trHeight w:val="315"/>
        </w:trPr>
        <w:tc>
          <w:tcPr>
            <w:tcW w:w="246" w:type="dxa"/>
            <w:vAlign w:val="bottom"/>
            <w:hideMark/>
          </w:tcPr>
          <w:p w14:paraId="5F07D9EA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5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FE05E" w14:textId="77777777" w:rsidR="0090196D" w:rsidRDefault="0090196D">
            <w:pPr>
              <w:rPr>
                <w:color w:val="44546A" w:themeColor="text2"/>
                <w:lang w:val="it-IT"/>
              </w:rPr>
            </w:pPr>
            <w:bookmarkStart w:id="1" w:name="_Hlk111120610"/>
            <w:r>
              <w:rPr>
                <w:color w:val="44546A" w:themeColor="text2"/>
                <w:lang w:val="it-IT"/>
              </w:rPr>
              <w:t>Gestire il denaro durante i periodi critici della vita </w:t>
            </w:r>
            <w:bookmarkEnd w:id="1"/>
          </w:p>
        </w:tc>
      </w:tr>
      <w:tr w:rsidR="0090196D" w14:paraId="31E03BE0" w14:textId="77777777" w:rsidTr="0090196D">
        <w:trPr>
          <w:trHeight w:val="407"/>
        </w:trPr>
        <w:tc>
          <w:tcPr>
            <w:tcW w:w="246" w:type="dxa"/>
            <w:vAlign w:val="bottom"/>
            <w:hideMark/>
          </w:tcPr>
          <w:p w14:paraId="4ECBE7CD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6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87AE9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Diventare una consumatrice critica / un consumatore critico</w:t>
            </w:r>
          </w:p>
        </w:tc>
      </w:tr>
      <w:tr w:rsidR="0090196D" w14:paraId="039FB4FD" w14:textId="77777777" w:rsidTr="0090196D">
        <w:trPr>
          <w:trHeight w:val="407"/>
        </w:trPr>
        <w:tc>
          <w:tcPr>
            <w:tcW w:w="246" w:type="dxa"/>
            <w:vAlign w:val="bottom"/>
            <w:hideMark/>
          </w:tcPr>
          <w:p w14:paraId="0265C457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7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9E76B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Apprendimento in famiglia</w:t>
            </w:r>
          </w:p>
        </w:tc>
      </w:tr>
      <w:tr w:rsidR="0090196D" w14:paraId="541609AD" w14:textId="77777777" w:rsidTr="0090196D">
        <w:trPr>
          <w:trHeight w:val="407"/>
        </w:trPr>
        <w:tc>
          <w:tcPr>
            <w:tcW w:w="246" w:type="dxa"/>
            <w:vAlign w:val="bottom"/>
            <w:hideMark/>
          </w:tcPr>
          <w:p w14:paraId="20EF1279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8</w:t>
            </w:r>
          </w:p>
        </w:tc>
        <w:tc>
          <w:tcPr>
            <w:tcW w:w="5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46727" w14:textId="77777777" w:rsidR="0090196D" w:rsidRDefault="0090196D">
            <w:pPr>
              <w:rPr>
                <w:color w:val="44546A" w:themeColor="text2"/>
                <w:lang w:val="it-IT"/>
              </w:rPr>
            </w:pPr>
            <w:r>
              <w:rPr>
                <w:color w:val="44546A" w:themeColor="text2"/>
                <w:lang w:val="it-IT"/>
              </w:rPr>
              <w:t>Cassetta degli attrezzi digitale di Money Matters </w:t>
            </w:r>
          </w:p>
        </w:tc>
      </w:tr>
    </w:tbl>
    <w:p w14:paraId="1FCB709D" w14:textId="77777777" w:rsidR="00022A27" w:rsidRPr="00276E8D" w:rsidRDefault="00022A27" w:rsidP="00560EEF">
      <w:pPr>
        <w:spacing w:after="240"/>
        <w:jc w:val="both"/>
        <w:rPr>
          <w:lang w:val="it-IT"/>
        </w:rPr>
      </w:pPr>
    </w:p>
    <w:p w14:paraId="0047C0DD" w14:textId="764E4A2F" w:rsidR="00363ADB" w:rsidRPr="00276E8D" w:rsidRDefault="000E15B4" w:rsidP="00363ADB">
      <w:pPr>
        <w:spacing w:after="240"/>
        <w:jc w:val="both"/>
        <w:rPr>
          <w:lang w:val="it-IT"/>
        </w:rPr>
      </w:pPr>
      <w:r w:rsidRPr="00276E8D">
        <w:rPr>
          <w:lang w:val="it-IT"/>
        </w:rPr>
        <w:t xml:space="preserve">Benvenuti al </w:t>
      </w:r>
      <w:r w:rsidR="00276E8D">
        <w:rPr>
          <w:lang w:val="it-IT"/>
        </w:rPr>
        <w:t>w</w:t>
      </w:r>
      <w:r w:rsidRPr="00276E8D">
        <w:rPr>
          <w:lang w:val="it-IT"/>
        </w:rPr>
        <w:t xml:space="preserve">orkshop </w:t>
      </w:r>
      <w:r w:rsidR="00276E8D">
        <w:rPr>
          <w:lang w:val="it-IT"/>
        </w:rPr>
        <w:t xml:space="preserve">del Modulo </w:t>
      </w:r>
      <w:r w:rsidRPr="00276E8D">
        <w:rPr>
          <w:lang w:val="it-IT"/>
        </w:rPr>
        <w:t>5 – Gestire il denaro durante i periodi critici della vita</w:t>
      </w:r>
      <w:r w:rsidR="00363ADB" w:rsidRPr="00276E8D">
        <w:rPr>
          <w:lang w:val="it-IT"/>
        </w:rPr>
        <w:t xml:space="preserve">. </w:t>
      </w:r>
    </w:p>
    <w:p w14:paraId="5BBE9954" w14:textId="492E8ED5" w:rsidR="00363ADB" w:rsidRPr="00276E8D" w:rsidRDefault="000E15B4" w:rsidP="00363ADB">
      <w:pPr>
        <w:spacing w:after="240"/>
        <w:jc w:val="both"/>
        <w:rPr>
          <w:lang w:val="it-IT"/>
        </w:rPr>
      </w:pPr>
      <w:r w:rsidRPr="00276E8D">
        <w:rPr>
          <w:lang w:val="it-IT"/>
        </w:rPr>
        <w:t>Risultati dell'apprendimento</w:t>
      </w:r>
      <w:r w:rsidR="0090196D">
        <w:rPr>
          <w:lang w:val="it-IT"/>
        </w:rPr>
        <w:t xml:space="preserve"> (LOs – Learning Outcomes)</w:t>
      </w:r>
      <w:r w:rsidRPr="00276E8D">
        <w:rPr>
          <w:lang w:val="it-IT"/>
        </w:rPr>
        <w:t>: dopo aver completato questo workshop, genitori e tutori saranno in grado di</w:t>
      </w:r>
      <w:r w:rsidR="00363ADB" w:rsidRPr="00276E8D">
        <w:rPr>
          <w:lang w:val="it-IT"/>
        </w:rPr>
        <w:t xml:space="preserve">: </w:t>
      </w:r>
    </w:p>
    <w:p w14:paraId="3F634B6F" w14:textId="77777777" w:rsidR="000E15B4" w:rsidRPr="00276E8D" w:rsidRDefault="000E15B4" w:rsidP="000E15B4">
      <w:pPr>
        <w:pStyle w:val="Paragrafoelenco"/>
        <w:numPr>
          <w:ilvl w:val="0"/>
          <w:numId w:val="8"/>
        </w:numPr>
        <w:spacing w:after="240"/>
        <w:rPr>
          <w:lang w:val="it-IT"/>
        </w:rPr>
      </w:pPr>
      <w:r w:rsidRPr="00276E8D">
        <w:rPr>
          <w:lang w:val="it-IT"/>
        </w:rPr>
        <w:t>identificare i periodi di vita critici per le famiglie</w:t>
      </w:r>
    </w:p>
    <w:p w14:paraId="5F51C7C0" w14:textId="77777777" w:rsidR="000E15B4" w:rsidRPr="00276E8D" w:rsidRDefault="000E15B4" w:rsidP="000E15B4">
      <w:pPr>
        <w:pStyle w:val="Paragrafoelenco"/>
        <w:numPr>
          <w:ilvl w:val="0"/>
          <w:numId w:val="8"/>
        </w:numPr>
        <w:spacing w:after="240"/>
        <w:rPr>
          <w:lang w:val="it-IT"/>
        </w:rPr>
      </w:pPr>
      <w:r w:rsidRPr="00276E8D">
        <w:rPr>
          <w:lang w:val="it-IT"/>
        </w:rPr>
        <w:t>affrontare imprevisti e diversi tipi di esigenze e spese familiari</w:t>
      </w:r>
    </w:p>
    <w:p w14:paraId="5F68F634" w14:textId="77777777" w:rsidR="000E15B4" w:rsidRPr="00276E8D" w:rsidRDefault="000E15B4" w:rsidP="000E15B4">
      <w:pPr>
        <w:pStyle w:val="Paragrafoelenco"/>
        <w:numPr>
          <w:ilvl w:val="0"/>
          <w:numId w:val="8"/>
        </w:numPr>
        <w:spacing w:after="240"/>
        <w:rPr>
          <w:lang w:val="it-IT"/>
        </w:rPr>
      </w:pPr>
      <w:r w:rsidRPr="00276E8D">
        <w:rPr>
          <w:lang w:val="it-IT"/>
        </w:rPr>
        <w:t>pianificare le spese e i risparmi personali e familiari.</w:t>
      </w:r>
    </w:p>
    <w:p w14:paraId="2E660C9A" w14:textId="3D9B0CD3" w:rsidR="00560EEF" w:rsidRPr="00276E8D" w:rsidRDefault="00560EEF" w:rsidP="00560E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74856"/>
          <w:lang w:val="it-IT"/>
        </w:rPr>
      </w:pPr>
      <w:r w:rsidRPr="00276E8D">
        <w:rPr>
          <w:lang w:val="it-IT"/>
        </w:rPr>
        <w:br w:type="page"/>
      </w:r>
    </w:p>
    <w:tbl>
      <w:tblPr>
        <w:tblStyle w:val="Grigliatabella"/>
        <w:tblW w:w="5080" w:type="pct"/>
        <w:tblLayout w:type="fixed"/>
        <w:tblLook w:val="04A0" w:firstRow="1" w:lastRow="0" w:firstColumn="1" w:lastColumn="0" w:noHBand="0" w:noVBand="1"/>
      </w:tblPr>
      <w:tblGrid>
        <w:gridCol w:w="1272"/>
        <w:gridCol w:w="3686"/>
        <w:gridCol w:w="1702"/>
        <w:gridCol w:w="1558"/>
        <w:gridCol w:w="1133"/>
      </w:tblGrid>
      <w:tr w:rsidR="00363ADB" w:rsidRPr="00276E8D" w14:paraId="2A4AE35D" w14:textId="77777777" w:rsidTr="00363ADB">
        <w:tc>
          <w:tcPr>
            <w:tcW w:w="5000" w:type="pct"/>
            <w:gridSpan w:val="5"/>
            <w:shd w:val="clear" w:color="auto" w:fill="374856" w:themeFill="text1"/>
          </w:tcPr>
          <w:p w14:paraId="03A69FBE" w14:textId="04ADBC77" w:rsidR="00363ADB" w:rsidRPr="00276E8D" w:rsidRDefault="002A713C" w:rsidP="002A713C">
            <w:pPr>
              <w:spacing w:before="120" w:after="120"/>
              <w:rPr>
                <w:color w:val="FFFFFF" w:themeColor="background2"/>
                <w:lang w:val="it-IT"/>
              </w:rPr>
            </w:pPr>
            <w:r w:rsidRPr="00276E8D">
              <w:rPr>
                <w:color w:val="FFFFFF" w:themeColor="background2"/>
                <w:lang w:val="it-IT"/>
              </w:rPr>
              <w:lastRenderedPageBreak/>
              <w:t xml:space="preserve">Titolo del </w:t>
            </w:r>
            <w:r w:rsidR="00363ADB" w:rsidRPr="00276E8D">
              <w:rPr>
                <w:color w:val="FFFFFF" w:themeColor="background2"/>
                <w:lang w:val="it-IT"/>
              </w:rPr>
              <w:t>Modul</w:t>
            </w:r>
            <w:r w:rsidRPr="00276E8D">
              <w:rPr>
                <w:color w:val="FFFFFF" w:themeColor="background2"/>
                <w:lang w:val="it-IT"/>
              </w:rPr>
              <w:t>o</w:t>
            </w:r>
            <w:r w:rsidR="00363ADB" w:rsidRPr="00276E8D">
              <w:rPr>
                <w:color w:val="FFFFFF" w:themeColor="background2"/>
                <w:lang w:val="it-IT"/>
              </w:rPr>
              <w:t xml:space="preserve">: </w:t>
            </w:r>
            <w:r w:rsidRPr="00276E8D">
              <w:rPr>
                <w:b/>
                <w:bCs/>
                <w:color w:val="FFFFFF" w:themeColor="background2"/>
                <w:lang w:val="it-IT"/>
              </w:rPr>
              <w:t>Gestione del denaro durante i periodi critici della vita</w:t>
            </w:r>
            <w:r w:rsidRPr="00276E8D">
              <w:rPr>
                <w:color w:val="FFFFFF" w:themeColor="background2"/>
                <w:lang w:val="it-IT"/>
              </w:rPr>
              <w:t xml:space="preserve"> </w:t>
            </w:r>
          </w:p>
        </w:tc>
      </w:tr>
      <w:tr w:rsidR="002A12C7" w:rsidRPr="00276E8D" w14:paraId="3A1AD2B9" w14:textId="77777777" w:rsidTr="00DA6854">
        <w:tc>
          <w:tcPr>
            <w:tcW w:w="680" w:type="pct"/>
          </w:tcPr>
          <w:p w14:paraId="16012820" w14:textId="1BE2D5D8" w:rsidR="002A713C" w:rsidRPr="00276E8D" w:rsidRDefault="002A713C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lang w:val="it-IT"/>
              </w:rPr>
              <w:t>Durata</w:t>
            </w:r>
          </w:p>
        </w:tc>
        <w:tc>
          <w:tcPr>
            <w:tcW w:w="1971" w:type="pct"/>
          </w:tcPr>
          <w:p w14:paraId="456D1616" w14:textId="735F14D9" w:rsidR="002A713C" w:rsidRPr="00276E8D" w:rsidRDefault="002A713C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lang w:val="it-IT"/>
              </w:rPr>
              <w:t>Attività di apprendimento</w:t>
            </w:r>
          </w:p>
        </w:tc>
        <w:tc>
          <w:tcPr>
            <w:tcW w:w="910" w:type="pct"/>
          </w:tcPr>
          <w:p w14:paraId="04F52842" w14:textId="702A8B27" w:rsidR="002A713C" w:rsidRPr="00276E8D" w:rsidRDefault="002A713C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lang w:val="it-IT"/>
              </w:rPr>
              <w:t>Metodi educativi</w:t>
            </w:r>
          </w:p>
        </w:tc>
        <w:tc>
          <w:tcPr>
            <w:tcW w:w="833" w:type="pct"/>
          </w:tcPr>
          <w:p w14:paraId="4C160C6C" w14:textId="6C1DC86D" w:rsidR="002A713C" w:rsidRPr="00276E8D" w:rsidRDefault="002A713C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lang w:val="it-IT"/>
              </w:rPr>
              <w:t>Materiali / Attrezzature richieste</w:t>
            </w:r>
          </w:p>
        </w:tc>
        <w:tc>
          <w:tcPr>
            <w:tcW w:w="606" w:type="pct"/>
          </w:tcPr>
          <w:p w14:paraId="04E757AA" w14:textId="652E2DCE" w:rsidR="002A713C" w:rsidRPr="00276E8D" w:rsidRDefault="002A713C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lang w:val="it-IT"/>
              </w:rPr>
              <w:t xml:space="preserve">Dispense e schede delle attività </w:t>
            </w:r>
          </w:p>
        </w:tc>
      </w:tr>
      <w:tr w:rsidR="002A12C7" w:rsidRPr="00276E8D" w14:paraId="2095F071" w14:textId="77777777" w:rsidTr="00DA6854">
        <w:tc>
          <w:tcPr>
            <w:tcW w:w="680" w:type="pct"/>
          </w:tcPr>
          <w:p w14:paraId="3212E55D" w14:textId="0657BAD4" w:rsidR="00363ADB" w:rsidRPr="00276E8D" w:rsidRDefault="00363ADB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Cs/>
                <w:sz w:val="22"/>
                <w:szCs w:val="22"/>
                <w:lang w:val="it-IT"/>
              </w:rPr>
              <w:t>10 min</w:t>
            </w:r>
            <w:r w:rsidR="00F80C82" w:rsidRPr="00276E8D">
              <w:rPr>
                <w:bCs/>
                <w:sz w:val="22"/>
                <w:szCs w:val="22"/>
                <w:lang w:val="it-IT"/>
              </w:rPr>
              <w:t>ut</w:t>
            </w:r>
            <w:r w:rsidR="001A5FC7" w:rsidRPr="00276E8D">
              <w:rPr>
                <w:bCs/>
                <w:sz w:val="22"/>
                <w:szCs w:val="22"/>
                <w:lang w:val="it-IT"/>
              </w:rPr>
              <w:t>i</w:t>
            </w:r>
          </w:p>
        </w:tc>
        <w:tc>
          <w:tcPr>
            <w:tcW w:w="1971" w:type="pct"/>
          </w:tcPr>
          <w:p w14:paraId="2433A4CE" w14:textId="77777777" w:rsidR="001A5FC7" w:rsidRPr="00276E8D" w:rsidRDefault="001A5FC7" w:rsidP="001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Dare il benvenuto</w:t>
            </w:r>
          </w:p>
          <w:p w14:paraId="6C463A51" w14:textId="77777777" w:rsidR="001A5FC7" w:rsidRPr="00276E8D" w:rsidRDefault="001A5FC7" w:rsidP="001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276E8D">
              <w:rPr>
                <w:b/>
                <w:sz w:val="22"/>
                <w:szCs w:val="22"/>
                <w:lang w:val="it-IT"/>
              </w:rPr>
              <w:t>Risultati di apprendimento (LO)</w:t>
            </w:r>
          </w:p>
          <w:p w14:paraId="5D381A34" w14:textId="77777777" w:rsidR="001A5FC7" w:rsidRPr="00276E8D" w:rsidRDefault="001A5FC7" w:rsidP="001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3"/>
              <w:rPr>
                <w:bCs/>
                <w:sz w:val="22"/>
                <w:szCs w:val="22"/>
                <w:lang w:val="it-IT"/>
              </w:rPr>
            </w:pPr>
            <w:r w:rsidRPr="00276E8D">
              <w:rPr>
                <w:bCs/>
                <w:sz w:val="22"/>
                <w:szCs w:val="22"/>
                <w:lang w:val="it-IT"/>
              </w:rPr>
              <w:t>Fornire una breve panoramica dei risultati di apprendimento del modulo e una descrizione dell'importanza del corretto utilizzo dei pagamenti online ed elettronici.</w:t>
            </w:r>
          </w:p>
          <w:p w14:paraId="4C522291" w14:textId="77777777" w:rsidR="001A5FC7" w:rsidRPr="00276E8D" w:rsidRDefault="001A5FC7" w:rsidP="001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hanging="360"/>
              <w:rPr>
                <w:b/>
                <w:sz w:val="22"/>
                <w:szCs w:val="22"/>
                <w:lang w:val="it-IT"/>
              </w:rPr>
            </w:pPr>
            <w:r w:rsidRPr="00276E8D">
              <w:rPr>
                <w:b/>
                <w:sz w:val="22"/>
                <w:szCs w:val="22"/>
                <w:lang w:val="it-IT"/>
              </w:rPr>
              <w:t>Pianificare la sessione</w:t>
            </w:r>
          </w:p>
          <w:p w14:paraId="3FE7FB74" w14:textId="0605012D" w:rsidR="00363ADB" w:rsidRPr="00276E8D" w:rsidRDefault="001A5FC7" w:rsidP="001A5FC7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Cs/>
                <w:sz w:val="22"/>
                <w:szCs w:val="22"/>
                <w:lang w:val="it-IT"/>
              </w:rPr>
              <w:t>Introdurre il programma visivo fornendo una breve panoramica ed eventuali pulizie / avvisi.</w:t>
            </w:r>
          </w:p>
        </w:tc>
        <w:tc>
          <w:tcPr>
            <w:tcW w:w="910" w:type="pct"/>
          </w:tcPr>
          <w:p w14:paraId="41A66BBB" w14:textId="77777777" w:rsidR="00363ADB" w:rsidRPr="00276E8D" w:rsidRDefault="00363ADB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70B1D170" w14:textId="77777777" w:rsidR="000B0CAB" w:rsidRPr="00276E8D" w:rsidRDefault="000B0CAB" w:rsidP="005E6E5B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PC e proiettore </w:t>
            </w:r>
          </w:p>
          <w:p w14:paraId="457EFDDB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PP2 – LO</w:t>
            </w:r>
          </w:p>
          <w:p w14:paraId="33DD8C88" w14:textId="620883D9" w:rsidR="00363ADB" w:rsidRPr="00276E8D" w:rsidRDefault="00363ADB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PP3 – </w:t>
            </w:r>
            <w:r w:rsidR="000B0CAB" w:rsidRPr="00276E8D">
              <w:rPr>
                <w:sz w:val="22"/>
                <w:szCs w:val="22"/>
                <w:lang w:val="it-IT"/>
              </w:rPr>
              <w:t>Programma Visivo</w:t>
            </w:r>
          </w:p>
        </w:tc>
        <w:tc>
          <w:tcPr>
            <w:tcW w:w="606" w:type="pct"/>
          </w:tcPr>
          <w:p w14:paraId="55650C4E" w14:textId="6D6C12B3" w:rsidR="00363ADB" w:rsidRPr="00276E8D" w:rsidRDefault="000B0CAB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Cs/>
                <w:sz w:val="22"/>
                <w:szCs w:val="22"/>
                <w:lang w:val="it-IT"/>
              </w:rPr>
              <w:t>Registro delle presenze</w:t>
            </w:r>
          </w:p>
        </w:tc>
      </w:tr>
      <w:tr w:rsidR="002A12C7" w:rsidRPr="00276E8D" w14:paraId="42147607" w14:textId="77777777" w:rsidTr="00DA6854">
        <w:tc>
          <w:tcPr>
            <w:tcW w:w="680" w:type="pct"/>
          </w:tcPr>
          <w:p w14:paraId="3335EC4E" w14:textId="619EF259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15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51A35435" w14:textId="39DF5D73" w:rsidR="000B0CAB" w:rsidRPr="00276E8D" w:rsidRDefault="000B0CAB" w:rsidP="0052090B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Attività M 5.1 </w:t>
            </w:r>
            <w:r w:rsidR="006860E9" w:rsidRPr="00276E8D">
              <w:rPr>
                <w:b/>
                <w:sz w:val="22"/>
                <w:szCs w:val="22"/>
                <w:u w:val="single"/>
                <w:lang w:val="it-IT"/>
              </w:rPr>
              <w:t>Attività rompighiaccio</w:t>
            </w: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: sfide di denaro. </w:t>
            </w:r>
          </w:p>
          <w:p w14:paraId="01E252FE" w14:textId="77777777" w:rsidR="000B0CAB" w:rsidRPr="00276E8D" w:rsidRDefault="000B0CAB" w:rsidP="0052090B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Chiedi ai partecipanti, in coppia, di discutere i momenti della loro vita o della vita degli altri, quando sono preoccupati o stressati per il denaro. </w:t>
            </w:r>
          </w:p>
          <w:p w14:paraId="629696AA" w14:textId="77777777" w:rsidR="000B0CAB" w:rsidRPr="00276E8D" w:rsidRDefault="000B0CAB" w:rsidP="0052090B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Condividi esempi con il gruppo.</w:t>
            </w:r>
          </w:p>
          <w:p w14:paraId="3B7AE6D9" w14:textId="0A60F2C4" w:rsidR="00363ADB" w:rsidRPr="00276E8D" w:rsidRDefault="000B0CA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Considera l'impatto dello stress finanziario esercitato dai bambini in una famiglia.</w:t>
            </w:r>
          </w:p>
        </w:tc>
        <w:tc>
          <w:tcPr>
            <w:tcW w:w="910" w:type="pct"/>
          </w:tcPr>
          <w:p w14:paraId="74F6E7CC" w14:textId="10B1EFE3" w:rsidR="00363ADB" w:rsidRPr="00276E8D" w:rsidRDefault="000B0CA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Collaborazione e pratica.</w:t>
            </w:r>
          </w:p>
        </w:tc>
        <w:tc>
          <w:tcPr>
            <w:tcW w:w="833" w:type="pct"/>
          </w:tcPr>
          <w:p w14:paraId="3F277C90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8E2791A" w14:textId="1A9D920B" w:rsidR="00363ADB" w:rsidRPr="00276E8D" w:rsidRDefault="00363AD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PP4- </w:t>
            </w:r>
            <w:r w:rsidR="000B0CAB" w:rsidRPr="00276E8D">
              <w:rPr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606" w:type="pct"/>
          </w:tcPr>
          <w:p w14:paraId="534CBDA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</w:p>
        </w:tc>
      </w:tr>
      <w:tr w:rsidR="002A12C7" w:rsidRPr="00276E8D" w14:paraId="39D44B58" w14:textId="77777777" w:rsidTr="00DA6854">
        <w:tc>
          <w:tcPr>
            <w:tcW w:w="680" w:type="pct"/>
          </w:tcPr>
          <w:p w14:paraId="2600B386" w14:textId="195A77F9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20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0D82970B" w14:textId="77777777" w:rsidR="000B0CAB" w:rsidRPr="00276E8D" w:rsidRDefault="000B0CAB" w:rsidP="00182CC2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M 5.2 Pianificazione dei periodi critici di vita e dei punti di non ritorno finanziari</w:t>
            </w:r>
          </w:p>
          <w:p w14:paraId="7E4070D9" w14:textId="4C5F4813" w:rsidR="000B0CAB" w:rsidRPr="00276E8D" w:rsidRDefault="000B0CAB" w:rsidP="00C13076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Spesa imprevista o "punti di non ritorno" finanziari identificati nel PP 5</w:t>
            </w:r>
          </w:p>
          <w:p w14:paraId="093624DA" w14:textId="77777777" w:rsidR="000B0CAB" w:rsidRPr="00276E8D" w:rsidRDefault="000B0CAB" w:rsidP="00C13076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 6 periodi di vita critici che i partecipanti possono pianificare.</w:t>
            </w:r>
          </w:p>
          <w:p w14:paraId="7D3087F3" w14:textId="48EB04D7" w:rsidR="000B0CAB" w:rsidRPr="00276E8D" w:rsidRDefault="000B0CAB" w:rsidP="00C13076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Utilizzando la Linea della vita dei punti chiave di transizione su PP7, i genitori saranno incoraggiati a identificare e discutere ulteriori sfide che possono essere affrontate dalle famiglie durante questi periodi di età. </w:t>
            </w:r>
          </w:p>
          <w:p w14:paraId="49DC5D6D" w14:textId="77777777" w:rsidR="000B0CAB" w:rsidRPr="00276E8D" w:rsidRDefault="000B0CAB" w:rsidP="00C13076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PP7 è una vita stilizzata, ma PP8 identifica diversi gruppi e suggerisce che i periodi critici della vita </w:t>
            </w:r>
            <w:r w:rsidRPr="00276E8D">
              <w:rPr>
                <w:sz w:val="22"/>
                <w:szCs w:val="22"/>
                <w:lang w:val="it-IT"/>
              </w:rPr>
              <w:lastRenderedPageBreak/>
              <w:t xml:space="preserve">potrebbero essere diversi per questi gruppi. Chiedi commenti idee, ecc. </w:t>
            </w:r>
          </w:p>
          <w:p w14:paraId="34A4FD9F" w14:textId="1C82B7AA" w:rsidR="00363ADB" w:rsidRPr="00276E8D" w:rsidRDefault="000B0CA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Pensare anche di parlare con i bambini della pianificazione finanziaria per il futuro e di ciò di cui hanno bisogno e vogliono.</w:t>
            </w:r>
          </w:p>
        </w:tc>
        <w:tc>
          <w:tcPr>
            <w:tcW w:w="910" w:type="pct"/>
          </w:tcPr>
          <w:p w14:paraId="38A2916E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833" w:type="pct"/>
          </w:tcPr>
          <w:p w14:paraId="5490C0FC" w14:textId="77777777" w:rsidR="000B0CAB" w:rsidRPr="00276E8D" w:rsidRDefault="00363ADB" w:rsidP="00891DE1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PP5 </w:t>
            </w:r>
            <w:r w:rsidR="000B0CAB" w:rsidRPr="00276E8D">
              <w:rPr>
                <w:sz w:val="22"/>
                <w:szCs w:val="22"/>
                <w:lang w:val="it-IT"/>
              </w:rPr>
              <w:t>punti di non ritorno finanziari</w:t>
            </w:r>
          </w:p>
          <w:p w14:paraId="7C97F354" w14:textId="504869D3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PP6 -</w:t>
            </w:r>
          </w:p>
          <w:p w14:paraId="131304A7" w14:textId="77777777" w:rsidR="000B0CAB" w:rsidRPr="00276E8D" w:rsidRDefault="000B0CAB" w:rsidP="00035FC6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Periodi di vita critici </w:t>
            </w:r>
          </w:p>
          <w:p w14:paraId="0E8F2C0B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59950FA" w14:textId="792D8A69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PP7 </w:t>
            </w:r>
            <w:r w:rsidR="000B0CAB" w:rsidRPr="00276E8D">
              <w:rPr>
                <w:sz w:val="22"/>
                <w:szCs w:val="22"/>
                <w:lang w:val="it-IT"/>
              </w:rPr>
              <w:t xml:space="preserve">transizioni di vita </w:t>
            </w:r>
          </w:p>
          <w:p w14:paraId="05C45C64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9192C70" w14:textId="7C79859A" w:rsidR="00363ADB" w:rsidRPr="00276E8D" w:rsidRDefault="00363AD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PP8 </w:t>
            </w:r>
            <w:r w:rsidR="000B0CAB" w:rsidRPr="00276E8D">
              <w:rPr>
                <w:sz w:val="22"/>
                <w:szCs w:val="22"/>
                <w:lang w:val="it-IT"/>
              </w:rPr>
              <w:t xml:space="preserve">Gruppi diversi </w:t>
            </w:r>
          </w:p>
        </w:tc>
        <w:tc>
          <w:tcPr>
            <w:tcW w:w="606" w:type="pct"/>
          </w:tcPr>
          <w:p w14:paraId="35CAA2CC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52E4828C" w14:textId="77777777" w:rsidTr="00DA6854">
        <w:tc>
          <w:tcPr>
            <w:tcW w:w="680" w:type="pct"/>
          </w:tcPr>
          <w:p w14:paraId="205B43A4" w14:textId="5AE64D2E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20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1761143C" w14:textId="77777777" w:rsidR="00F43DC3" w:rsidRPr="00276E8D" w:rsidRDefault="00F43DC3" w:rsidP="006421AC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M5.3 Identificare i bisogni e i desideri finanziari </w:t>
            </w:r>
          </w:p>
          <w:p w14:paraId="025211D3" w14:textId="77777777" w:rsidR="00F43DC3" w:rsidRPr="00276E8D" w:rsidRDefault="00F43DC3" w:rsidP="006421AC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Invita i partecipanti a guardare il seguente video di YouTube sulle esigenze e i desideri finanziari. Mostra questo video o un altro che preferisci </w:t>
            </w:r>
            <w:hyperlink r:id="rId9" w:history="1">
              <w:r w:rsidRPr="00276E8D">
                <w:rPr>
                  <w:rStyle w:val="Collegamentoipertestuale"/>
                  <w:color w:val="374856" w:themeColor="text1"/>
                  <w:sz w:val="22"/>
                  <w:szCs w:val="22"/>
                  <w:lang w:val="it-IT"/>
                </w:rPr>
                <w:t>https://www.youtube.com/watch?v=6OAqNtueu0U</w:t>
              </w:r>
            </w:hyperlink>
          </w:p>
          <w:p w14:paraId="21827ED5" w14:textId="77777777" w:rsidR="00F43DC3" w:rsidRPr="00276E8D" w:rsidRDefault="00F43DC3" w:rsidP="006421AC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Chiedi come questo potrebbe essere usato con i bambini? a che età? Come potresti collegare questo video alle questioni finanziarie davvero importanti di cui abbiamo appena discusso.</w:t>
            </w:r>
          </w:p>
          <w:p w14:paraId="652BFC3B" w14:textId="530AF5A9" w:rsidR="00363ADB" w:rsidRPr="00276E8D" w:rsidRDefault="00F43DC3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Ricorda ai partecipanti che possono anche utilizzare i fumetti di Money Matters e le Escape Rooms che si occupano di questi problemi.</w:t>
            </w:r>
          </w:p>
        </w:tc>
        <w:tc>
          <w:tcPr>
            <w:tcW w:w="910" w:type="pct"/>
          </w:tcPr>
          <w:p w14:paraId="63785818" w14:textId="0E300144" w:rsidR="00363ADB" w:rsidRPr="00276E8D" w:rsidRDefault="002A12C7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Apprendimento attivo</w:t>
            </w:r>
            <w:r w:rsidR="00363ADB" w:rsidRPr="00276E8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33" w:type="pct"/>
          </w:tcPr>
          <w:p w14:paraId="1AD889CE" w14:textId="08E15D8E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PP9 Link </w:t>
            </w:r>
            <w:r w:rsidR="002A12C7" w:rsidRPr="00276E8D">
              <w:rPr>
                <w:sz w:val="22"/>
                <w:szCs w:val="22"/>
                <w:lang w:val="it-IT"/>
              </w:rPr>
              <w:t>al video</w:t>
            </w:r>
            <w:r w:rsidRPr="00276E8D">
              <w:rPr>
                <w:sz w:val="22"/>
                <w:szCs w:val="22"/>
                <w:lang w:val="it-IT"/>
              </w:rPr>
              <w:t xml:space="preserve"> </w:t>
            </w:r>
          </w:p>
          <w:p w14:paraId="002B6BB2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1CCF468F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6D2ACF2" w14:textId="7F5B4E6C" w:rsidR="00363ADB" w:rsidRPr="00276E8D" w:rsidRDefault="002A12C7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Identificare bisogni e desideri </w:t>
            </w:r>
          </w:p>
        </w:tc>
        <w:tc>
          <w:tcPr>
            <w:tcW w:w="606" w:type="pct"/>
          </w:tcPr>
          <w:p w14:paraId="6B41B5B3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78EB271A" w14:textId="77777777" w:rsidTr="00DA6854">
        <w:tc>
          <w:tcPr>
            <w:tcW w:w="680" w:type="pct"/>
          </w:tcPr>
          <w:p w14:paraId="23710BB4" w14:textId="64C08CF8" w:rsidR="00363ADB" w:rsidRPr="00276E8D" w:rsidRDefault="00363ADB" w:rsidP="002A713C">
            <w:pPr>
              <w:spacing w:before="120" w:after="120"/>
              <w:rPr>
                <w:sz w:val="22"/>
                <w:szCs w:val="22"/>
                <w:highlight w:val="yellow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15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44761652" w14:textId="77777777" w:rsidR="00F43DC3" w:rsidRPr="00276E8D" w:rsidRDefault="00F43DC3" w:rsidP="0074437D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M5.4 Quali sono le vostre priorità finanziarie? </w:t>
            </w:r>
          </w:p>
          <w:p w14:paraId="01432155" w14:textId="77777777" w:rsidR="00F43DC3" w:rsidRPr="00276E8D" w:rsidRDefault="00F43DC3" w:rsidP="0074437D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In base alle esigenze e ai desideri dei partecipanti.</w:t>
            </w:r>
          </w:p>
          <w:p w14:paraId="07626FAE" w14:textId="77777777" w:rsidR="00F43DC3" w:rsidRPr="00276E8D" w:rsidRDefault="00F43DC3" w:rsidP="0074437D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Invita i partecipanti a pensare a quali sono le loro priorità finanziarie. </w:t>
            </w:r>
          </w:p>
          <w:p w14:paraId="666329B8" w14:textId="77777777" w:rsidR="00F43DC3" w:rsidRPr="00276E8D" w:rsidRDefault="00F43DC3" w:rsidP="0074437D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Gli obiettivi SMART sono uno strumento. Suggerisci che questo potrebbe essere usato per raggiungere le priorità finanziarie. </w:t>
            </w:r>
          </w:p>
          <w:p w14:paraId="54819076" w14:textId="05447670" w:rsidR="00363ADB" w:rsidRPr="00276E8D" w:rsidRDefault="00F43DC3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Riflessione: i partecipanti possono pensare di stabilire obiettivi SMART nella loro vita personale. I partecipanti pensano che gli obiettivi SMART li aiuteranno a gestire il denaro durante i periodi critici della vita? </w:t>
            </w:r>
          </w:p>
        </w:tc>
        <w:tc>
          <w:tcPr>
            <w:tcW w:w="910" w:type="pct"/>
          </w:tcPr>
          <w:p w14:paraId="098FE1B4" w14:textId="14B0E0C2" w:rsidR="00363ADB" w:rsidRPr="00276E8D" w:rsidRDefault="002A12C7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Apprendimento attivo</w:t>
            </w:r>
            <w:r w:rsidR="00363ADB" w:rsidRPr="00276E8D">
              <w:rPr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833" w:type="pct"/>
          </w:tcPr>
          <w:p w14:paraId="552DF28D" w14:textId="77777777" w:rsidR="002A12C7" w:rsidRPr="00276E8D" w:rsidRDefault="00363ADB" w:rsidP="00BA3BE0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 10 – </w:t>
            </w:r>
            <w:r w:rsidR="002A12C7" w:rsidRPr="00276E8D">
              <w:rPr>
                <w:sz w:val="22"/>
                <w:szCs w:val="22"/>
                <w:lang w:val="it-IT"/>
              </w:rPr>
              <w:t>quali sono le tue priorità finanziarie</w:t>
            </w:r>
          </w:p>
          <w:p w14:paraId="73CFF6DD" w14:textId="5EBEFF96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C3E778C" w14:textId="2BB46EB4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 11 </w:t>
            </w:r>
            <w:r w:rsidR="002A12C7" w:rsidRPr="00276E8D">
              <w:rPr>
                <w:sz w:val="22"/>
                <w:szCs w:val="22"/>
                <w:lang w:val="it-IT"/>
              </w:rPr>
              <w:t>obiettivi intelligenti</w:t>
            </w:r>
          </w:p>
        </w:tc>
        <w:tc>
          <w:tcPr>
            <w:tcW w:w="606" w:type="pct"/>
          </w:tcPr>
          <w:p w14:paraId="537CE1B1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363ADB" w:rsidRPr="00276E8D" w14:paraId="4CDD7837" w14:textId="77777777" w:rsidTr="00DA6854">
        <w:tc>
          <w:tcPr>
            <w:tcW w:w="680" w:type="pct"/>
            <w:shd w:val="clear" w:color="auto" w:fill="097D74"/>
          </w:tcPr>
          <w:p w14:paraId="70480E8C" w14:textId="77777777" w:rsidR="00363ADB" w:rsidRPr="00276E8D" w:rsidRDefault="00363ADB" w:rsidP="002A713C">
            <w:pPr>
              <w:spacing w:before="120" w:after="120"/>
              <w:rPr>
                <w:color w:val="FFFFFF" w:themeColor="background1"/>
                <w:sz w:val="22"/>
                <w:szCs w:val="22"/>
                <w:lang w:val="it-IT"/>
              </w:rPr>
            </w:pPr>
            <w:r w:rsidRPr="00276E8D">
              <w:rPr>
                <w:color w:val="FFFFFF" w:themeColor="background1"/>
                <w:sz w:val="22"/>
                <w:szCs w:val="22"/>
                <w:lang w:val="it-IT"/>
              </w:rPr>
              <w:t>15 minutes</w:t>
            </w:r>
          </w:p>
        </w:tc>
        <w:tc>
          <w:tcPr>
            <w:tcW w:w="4320" w:type="pct"/>
            <w:gridSpan w:val="4"/>
            <w:shd w:val="clear" w:color="auto" w:fill="097D74"/>
          </w:tcPr>
          <w:p w14:paraId="176305AD" w14:textId="3BE1B2E9" w:rsidR="00363ADB" w:rsidRPr="00276E8D" w:rsidRDefault="00F43DC3" w:rsidP="002A713C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 w:rsidRPr="00276E8D"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  <w:t>Pausa: PP</w:t>
            </w:r>
            <w:r w:rsidR="00363ADB" w:rsidRPr="00276E8D">
              <w:rPr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 12 </w:t>
            </w:r>
          </w:p>
        </w:tc>
      </w:tr>
      <w:tr w:rsidR="002A12C7" w:rsidRPr="00276E8D" w14:paraId="72EF0E6B" w14:textId="77777777" w:rsidTr="00DA6854">
        <w:tc>
          <w:tcPr>
            <w:tcW w:w="680" w:type="pct"/>
          </w:tcPr>
          <w:p w14:paraId="6759C2ED" w14:textId="45281483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15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79B861D1" w14:textId="77777777" w:rsidR="00F43DC3" w:rsidRPr="00276E8D" w:rsidRDefault="00F43DC3" w:rsidP="00676CF4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M5.5 Budget di sopravvivenza personale </w:t>
            </w:r>
          </w:p>
          <w:p w14:paraId="6FE97567" w14:textId="7010667E" w:rsidR="00F43DC3" w:rsidRPr="00276E8D" w:rsidRDefault="00F43DC3" w:rsidP="003259CE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lastRenderedPageBreak/>
              <w:t xml:space="preserve">I partecipanti saranno invitati a guardare il seguente video “The importance of budgeting” rivolto ai bambini </w:t>
            </w:r>
            <w:hyperlink r:id="rId10" w:history="1">
              <w:r w:rsidRPr="00276E8D">
                <w:rPr>
                  <w:rStyle w:val="Collegamentoipertestuale"/>
                  <w:sz w:val="22"/>
                  <w:szCs w:val="22"/>
                  <w:lang w:val="it-IT"/>
                </w:rPr>
                <w:t>https://www.youtube.com/watch?v=dH-8yrzd8yc</w:t>
              </w:r>
            </w:hyperlink>
            <w:r w:rsidRPr="00276E8D">
              <w:rPr>
                <w:sz w:val="22"/>
                <w:szCs w:val="22"/>
                <w:lang w:val="it-IT"/>
              </w:rPr>
              <w:t xml:space="preserve"> </w:t>
            </w:r>
          </w:p>
          <w:p w14:paraId="77639E67" w14:textId="6BFF62FC" w:rsidR="00363ADB" w:rsidRPr="00276E8D" w:rsidRDefault="00F43DC3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Ai partecipanti viene chiesto Cosa ne pensate? Identifica 3 cose che hai trovato interessanti.</w:t>
            </w:r>
          </w:p>
        </w:tc>
        <w:tc>
          <w:tcPr>
            <w:tcW w:w="910" w:type="pct"/>
          </w:tcPr>
          <w:p w14:paraId="43C0DE3D" w14:textId="7B4F4DF8" w:rsidR="00363ADB" w:rsidRPr="00276E8D" w:rsidRDefault="00F43DC3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lastRenderedPageBreak/>
              <w:t>Caso di studio e pratica</w:t>
            </w:r>
          </w:p>
        </w:tc>
        <w:tc>
          <w:tcPr>
            <w:tcW w:w="833" w:type="pct"/>
          </w:tcPr>
          <w:p w14:paraId="591A97B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6C3AFAE1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 13 – video link </w:t>
            </w:r>
          </w:p>
        </w:tc>
        <w:tc>
          <w:tcPr>
            <w:tcW w:w="606" w:type="pct"/>
          </w:tcPr>
          <w:p w14:paraId="2DB77ACE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2A12C7" w:rsidRPr="00276E8D" w14:paraId="641C4D6F" w14:textId="77777777" w:rsidTr="00DA6854">
        <w:tc>
          <w:tcPr>
            <w:tcW w:w="680" w:type="pct"/>
          </w:tcPr>
          <w:p w14:paraId="58091A0D" w14:textId="6B4E9ECE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20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47280E02" w14:textId="48C33B2C" w:rsidR="00DA6854" w:rsidRPr="00276E8D" w:rsidRDefault="00DA6854" w:rsidP="00C22317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M</w:t>
            </w:r>
            <w:r w:rsidR="006D113D"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5.6 Calcolo del budget personale di Paolo  </w:t>
            </w:r>
          </w:p>
          <w:p w14:paraId="0DB9EC39" w14:textId="77777777" w:rsidR="00DA6854" w:rsidRPr="00276E8D" w:rsidRDefault="00DA6854" w:rsidP="00E2162B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Ai partecipanti vengono date le entrate e le spese mensili di Paolo per calcolare il suo budget settimanale e considerare il suo reddito disponibile.</w:t>
            </w:r>
          </w:p>
          <w:p w14:paraId="30A7F65D" w14:textId="77777777" w:rsidR="00DA6854" w:rsidRPr="00276E8D" w:rsidRDefault="00DA6854" w:rsidP="00E2162B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PP14 è il denaro, PP15 mostra i calcoli.</w:t>
            </w:r>
          </w:p>
          <w:p w14:paraId="08BCBB07" w14:textId="0F13AF82" w:rsidR="00DA6854" w:rsidRPr="00276E8D" w:rsidRDefault="00DA6854" w:rsidP="00BC725C">
            <w:pPr>
              <w:spacing w:before="120"/>
              <w:rPr>
                <w:i/>
                <w:iCs/>
                <w:sz w:val="22"/>
                <w:szCs w:val="22"/>
                <w:lang w:val="it-IT"/>
              </w:rPr>
            </w:pPr>
            <w:r w:rsidRPr="00276E8D">
              <w:rPr>
                <w:i/>
                <w:sz w:val="22"/>
                <w:szCs w:val="22"/>
                <w:lang w:val="it-IT"/>
              </w:rPr>
              <w:t xml:space="preserve">Il mese è diviso in </w:t>
            </w:r>
            <w:r w:rsidRPr="00276E8D">
              <w:rPr>
                <w:b/>
                <w:i/>
                <w:sz w:val="22"/>
                <w:szCs w:val="22"/>
                <w:lang w:val="it-IT"/>
              </w:rPr>
              <w:t>5 settimane</w:t>
            </w:r>
            <w:r w:rsidRPr="00276E8D">
              <w:rPr>
                <w:i/>
                <w:sz w:val="22"/>
                <w:szCs w:val="22"/>
                <w:lang w:val="it-IT"/>
              </w:rPr>
              <w:t xml:space="preserve"> per garantire che le famiglie non finiscano i soldi in mesi con oltre 28 giorni e consente a Paul di avere una piccola riserva finanziaria alla fine del mese. </w:t>
            </w:r>
          </w:p>
          <w:p w14:paraId="6C52FEA4" w14:textId="6BEA5965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Le circostanze di Paolo sono mantenute vaghe in modo che i partecipanti possano discutere di come le diverse circostanze familiari potrebbero influenzare il budget. Quali potrebbero essere le priorità della sua famiglia?</w:t>
            </w:r>
          </w:p>
        </w:tc>
        <w:tc>
          <w:tcPr>
            <w:tcW w:w="910" w:type="pct"/>
          </w:tcPr>
          <w:p w14:paraId="46FFD728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5FEE03DA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PP14 </w:t>
            </w:r>
          </w:p>
          <w:p w14:paraId="4916B8BB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07B9C56A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PP15</w:t>
            </w:r>
          </w:p>
        </w:tc>
        <w:tc>
          <w:tcPr>
            <w:tcW w:w="606" w:type="pct"/>
          </w:tcPr>
          <w:p w14:paraId="7CD72110" w14:textId="264D1465" w:rsidR="00363ADB" w:rsidRPr="00276E8D" w:rsidRDefault="006D113D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Dispensa</w:t>
            </w:r>
            <w:r w:rsidR="002C175A" w:rsidRPr="00276E8D">
              <w:rPr>
                <w:sz w:val="22"/>
                <w:szCs w:val="22"/>
                <w:lang w:val="it-IT"/>
              </w:rPr>
              <w:t xml:space="preserve"> M</w:t>
            </w:r>
            <w:r w:rsidRPr="00276E8D">
              <w:rPr>
                <w:sz w:val="22"/>
                <w:szCs w:val="22"/>
                <w:lang w:val="it-IT"/>
              </w:rPr>
              <w:t xml:space="preserve"> </w:t>
            </w:r>
            <w:r w:rsidR="002C175A" w:rsidRPr="00276E8D">
              <w:rPr>
                <w:sz w:val="22"/>
                <w:szCs w:val="22"/>
                <w:lang w:val="it-IT"/>
              </w:rPr>
              <w:t>5.6</w:t>
            </w:r>
          </w:p>
        </w:tc>
      </w:tr>
      <w:tr w:rsidR="002A12C7" w:rsidRPr="00276E8D" w14:paraId="0244BF0A" w14:textId="77777777" w:rsidTr="00DA6854">
        <w:tc>
          <w:tcPr>
            <w:tcW w:w="680" w:type="pct"/>
          </w:tcPr>
          <w:p w14:paraId="2CD38772" w14:textId="156BCCE3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10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49FFFE60" w14:textId="3F594684" w:rsidR="00363ADB" w:rsidRPr="00276E8D" w:rsidRDefault="00DA6854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b/>
                <w:sz w:val="22"/>
                <w:szCs w:val="22"/>
                <w:lang w:val="it-IT"/>
              </w:rPr>
              <w:t>Il valore del cuscinetto finanziario (risparmio</w:t>
            </w:r>
            <w:r w:rsidR="00363ADB" w:rsidRPr="00276E8D">
              <w:rPr>
                <w:b/>
                <w:bCs/>
                <w:sz w:val="22"/>
                <w:szCs w:val="22"/>
                <w:lang w:val="it-IT"/>
              </w:rPr>
              <w:t>)</w:t>
            </w:r>
          </w:p>
          <w:p w14:paraId="7CCE7A2B" w14:textId="4D72F898" w:rsidR="00363ADB" w:rsidRPr="00276E8D" w:rsidRDefault="00DA6854" w:rsidP="002A713C">
            <w:pPr>
              <w:spacing w:before="120" w:after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Mostra ai partecipanti PP 16 sul valore di avere un budget finanziario. Discuti dell'importanza di avere un cuscinetto finanziario e delle</w:t>
            </w:r>
            <w:r w:rsidR="002C5468">
              <w:rPr>
                <w:sz w:val="22"/>
                <w:szCs w:val="22"/>
                <w:lang w:val="it-IT"/>
              </w:rPr>
              <w:t xml:space="preserve"> complicazioni</w:t>
            </w:r>
            <w:r w:rsidRPr="00276E8D">
              <w:rPr>
                <w:sz w:val="22"/>
                <w:szCs w:val="22"/>
                <w:lang w:val="it-IT"/>
              </w:rPr>
              <w:t xml:space="preserve"> che</w:t>
            </w:r>
            <w:r w:rsidR="002C5468">
              <w:rPr>
                <w:sz w:val="22"/>
                <w:szCs w:val="22"/>
                <w:lang w:val="it-IT"/>
              </w:rPr>
              <w:t xml:space="preserve"> si potrebbero dover </w:t>
            </w:r>
            <w:r w:rsidRPr="00276E8D">
              <w:rPr>
                <w:sz w:val="22"/>
                <w:szCs w:val="22"/>
                <w:lang w:val="it-IT"/>
              </w:rPr>
              <w:t>affronta</w:t>
            </w:r>
            <w:r w:rsidR="002C5468">
              <w:rPr>
                <w:sz w:val="22"/>
                <w:szCs w:val="22"/>
                <w:lang w:val="it-IT"/>
              </w:rPr>
              <w:t>re nella</w:t>
            </w:r>
            <w:r w:rsidRPr="00276E8D">
              <w:rPr>
                <w:sz w:val="22"/>
                <w:szCs w:val="22"/>
                <w:lang w:val="it-IT"/>
              </w:rPr>
              <w:t xml:space="preserve"> vita</w:t>
            </w:r>
            <w:r w:rsidR="002C5468">
              <w:rPr>
                <w:sz w:val="22"/>
                <w:szCs w:val="22"/>
                <w:lang w:val="it-IT"/>
              </w:rPr>
              <w:t xml:space="preserve"> in sua assenza</w:t>
            </w:r>
            <w:r w:rsidRPr="00276E8D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910" w:type="pct"/>
          </w:tcPr>
          <w:p w14:paraId="1831C6E6" w14:textId="5004FF8F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Apprendimento attivo</w:t>
            </w:r>
            <w:r w:rsidR="00363ADB" w:rsidRPr="00276E8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33" w:type="pct"/>
          </w:tcPr>
          <w:p w14:paraId="48A8220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PP16</w:t>
            </w:r>
          </w:p>
        </w:tc>
        <w:tc>
          <w:tcPr>
            <w:tcW w:w="606" w:type="pct"/>
          </w:tcPr>
          <w:p w14:paraId="752E0A0E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448E52D7" w14:textId="77777777" w:rsidTr="00DA6854">
        <w:tc>
          <w:tcPr>
            <w:tcW w:w="680" w:type="pct"/>
          </w:tcPr>
          <w:p w14:paraId="2261912A" w14:textId="15CC2098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20</w:t>
            </w:r>
            <w:r w:rsidR="00F80C82" w:rsidRPr="00276E8D">
              <w:rPr>
                <w:sz w:val="22"/>
                <w:szCs w:val="22"/>
                <w:lang w:val="it-IT"/>
              </w:rPr>
              <w:t xml:space="preserve"> </w:t>
            </w:r>
            <w:r w:rsidR="001A5FC7" w:rsidRPr="00276E8D">
              <w:rPr>
                <w:bCs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60E4FB76" w14:textId="77777777" w:rsidR="00DA6854" w:rsidRPr="00276E8D" w:rsidRDefault="00DA6854" w:rsidP="00746799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Attività 5.7 Strategie per la sopravvivenza personale</w:t>
            </w:r>
          </w:p>
          <w:p w14:paraId="11A04F33" w14:textId="77777777" w:rsidR="00DA6854" w:rsidRPr="00276E8D" w:rsidRDefault="00DA6854" w:rsidP="00F307CE">
            <w:pPr>
              <w:spacing w:before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Spiega le due possibili strategie sul PP17 suggerendo regole in cui spendono e risparmiano percentuali diverse</w:t>
            </w:r>
            <w:r w:rsidRPr="00276E8D">
              <w:rPr>
                <w:b/>
                <w:sz w:val="22"/>
                <w:szCs w:val="22"/>
                <w:lang w:val="it-IT"/>
              </w:rPr>
              <w:t>. Qualche commento?</w:t>
            </w:r>
          </w:p>
          <w:p w14:paraId="37BF5772" w14:textId="17971B21" w:rsidR="00DA6854" w:rsidRPr="00276E8D" w:rsidRDefault="00DA6854" w:rsidP="00FC15B6">
            <w:pPr>
              <w:spacing w:before="12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276E8D">
              <w:rPr>
                <w:b/>
                <w:i/>
                <w:sz w:val="22"/>
                <w:szCs w:val="22"/>
                <w:lang w:val="it-IT"/>
              </w:rPr>
              <w:t>Ci sono altre 2 diapositive alla fine della presentazione per aiutare a spiegare la regola 50/30/20 se c’è il tempo.</w:t>
            </w:r>
          </w:p>
          <w:p w14:paraId="72750BDD" w14:textId="09292350" w:rsidR="00DA6854" w:rsidRPr="00276E8D" w:rsidRDefault="00DA6854" w:rsidP="0068167C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lastRenderedPageBreak/>
              <w:t>In piccoli gruppi i partecipanti creano un gioco a cui giocare con un bambino per spiegare queste idee.</w:t>
            </w:r>
          </w:p>
          <w:p w14:paraId="5267DC92" w14:textId="77777777" w:rsidR="00DA6854" w:rsidRPr="00276E8D" w:rsidRDefault="00DA6854" w:rsidP="00F968D0">
            <w:pPr>
              <w:spacing w:before="120"/>
              <w:rPr>
                <w:i/>
                <w:iCs/>
                <w:sz w:val="22"/>
                <w:szCs w:val="22"/>
                <w:lang w:val="it-IT"/>
              </w:rPr>
            </w:pPr>
            <w:r w:rsidRPr="00276E8D">
              <w:rPr>
                <w:i/>
                <w:sz w:val="22"/>
                <w:szCs w:val="22"/>
                <w:lang w:val="it-IT"/>
              </w:rPr>
              <w:t xml:space="preserve">Ricorda che 80/20 è l'80% e il 20% e il 30/50/20 è il 50%, il 30% e il 20%. </w:t>
            </w:r>
          </w:p>
          <w:p w14:paraId="49224B4C" w14:textId="7811DD58" w:rsidR="00363ADB" w:rsidRPr="00276E8D" w:rsidRDefault="00DA6854" w:rsidP="002A713C">
            <w:pPr>
              <w:spacing w:before="120" w:after="120"/>
              <w:rPr>
                <w:i/>
                <w:iCs/>
                <w:sz w:val="22"/>
                <w:szCs w:val="22"/>
                <w:lang w:val="it-IT"/>
              </w:rPr>
            </w:pPr>
            <w:r w:rsidRPr="00276E8D">
              <w:rPr>
                <w:i/>
                <w:sz w:val="22"/>
                <w:szCs w:val="22"/>
                <w:lang w:val="it-IT"/>
              </w:rPr>
              <w:t>Puoi suggerire di usare 10 mattoncini o tagliare una pizza per mostrare le diverse dimensioni relative di risparmio e spesa. Guarda come variano le percentuali.</w:t>
            </w:r>
          </w:p>
        </w:tc>
        <w:tc>
          <w:tcPr>
            <w:tcW w:w="910" w:type="pct"/>
          </w:tcPr>
          <w:p w14:paraId="43AF76E7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5B24865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 17</w:t>
            </w:r>
          </w:p>
          <w:p w14:paraId="47CAA284" w14:textId="77777777" w:rsidR="000723C2" w:rsidRPr="00276E8D" w:rsidRDefault="000723C2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10CAA09" w14:textId="77777777" w:rsidR="000723C2" w:rsidRPr="00276E8D" w:rsidRDefault="000723C2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2AE08022" w14:textId="77777777" w:rsidR="000723C2" w:rsidRPr="00276E8D" w:rsidRDefault="000723C2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5D71A65E" w14:textId="77777777" w:rsidR="000723C2" w:rsidRPr="00276E8D" w:rsidRDefault="000723C2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  <w:p w14:paraId="3D716305" w14:textId="1E388314" w:rsidR="000723C2" w:rsidRPr="00276E8D" w:rsidRDefault="000723C2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(PP22 &amp; 23)</w:t>
            </w:r>
          </w:p>
        </w:tc>
        <w:tc>
          <w:tcPr>
            <w:tcW w:w="606" w:type="pct"/>
          </w:tcPr>
          <w:p w14:paraId="41F08E42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772ED003" w14:textId="77777777" w:rsidTr="00DA6854">
        <w:tc>
          <w:tcPr>
            <w:tcW w:w="680" w:type="pct"/>
          </w:tcPr>
          <w:p w14:paraId="230CEC48" w14:textId="1E5C814C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5</w:t>
            </w:r>
            <w:r w:rsidR="00F80C82" w:rsidRPr="00276E8D">
              <w:rPr>
                <w:sz w:val="22"/>
                <w:szCs w:val="22"/>
                <w:lang w:val="it-IT"/>
              </w:rPr>
              <w:t xml:space="preserve"> </w:t>
            </w:r>
            <w:r w:rsidR="001A5FC7" w:rsidRPr="00276E8D">
              <w:rPr>
                <w:bCs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08F57E4C" w14:textId="77777777" w:rsidR="00DA6854" w:rsidRPr="00276E8D" w:rsidRDefault="00DA6854" w:rsidP="00DC3CE2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La gerarchia dei bisogni finanziari </w:t>
            </w:r>
          </w:p>
          <w:p w14:paraId="14D3140D" w14:textId="22F1F286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Arrotondare la sessione con la </w:t>
            </w:r>
            <w:r w:rsidRPr="00276E8D">
              <w:rPr>
                <w:b/>
                <w:bCs/>
                <w:sz w:val="22"/>
                <w:szCs w:val="22"/>
                <w:lang w:val="it-IT"/>
              </w:rPr>
              <w:t>teoria dei bisogni</w:t>
            </w:r>
            <w:r w:rsidRPr="00276E8D">
              <w:rPr>
                <w:sz w:val="22"/>
                <w:szCs w:val="22"/>
                <w:lang w:val="it-IT"/>
              </w:rPr>
              <w:t>. I partecipanti sono d'accordo?</w:t>
            </w:r>
          </w:p>
        </w:tc>
        <w:tc>
          <w:tcPr>
            <w:tcW w:w="910" w:type="pct"/>
          </w:tcPr>
          <w:p w14:paraId="00B4E389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3689A3B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PP 18 </w:t>
            </w:r>
          </w:p>
        </w:tc>
        <w:tc>
          <w:tcPr>
            <w:tcW w:w="606" w:type="pct"/>
          </w:tcPr>
          <w:p w14:paraId="595A45A6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68586D6C" w14:textId="77777777" w:rsidTr="00DA6854">
        <w:tc>
          <w:tcPr>
            <w:tcW w:w="680" w:type="pct"/>
          </w:tcPr>
          <w:p w14:paraId="59EEF3B5" w14:textId="2D1153F9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5</w:t>
            </w:r>
            <w:r w:rsidR="00F80C82" w:rsidRPr="00276E8D">
              <w:rPr>
                <w:sz w:val="22"/>
                <w:szCs w:val="22"/>
                <w:lang w:val="it-IT"/>
              </w:rPr>
              <w:t xml:space="preserve"> </w:t>
            </w:r>
            <w:r w:rsidR="001A5FC7" w:rsidRPr="00276E8D">
              <w:rPr>
                <w:bCs/>
                <w:sz w:val="22"/>
                <w:szCs w:val="22"/>
                <w:lang w:val="it-IT"/>
              </w:rPr>
              <w:t>minuti</w:t>
            </w:r>
          </w:p>
        </w:tc>
        <w:tc>
          <w:tcPr>
            <w:tcW w:w="1971" w:type="pct"/>
          </w:tcPr>
          <w:p w14:paraId="5EA668EC" w14:textId="54B4BD6D" w:rsidR="00DA6854" w:rsidRPr="00276E8D" w:rsidRDefault="00DA6854" w:rsidP="00CC555D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Buoni consigli</w:t>
            </w:r>
          </w:p>
          <w:p w14:paraId="3AAE5860" w14:textId="465D677D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Chiedi ai partecipanti quali centri di supporto e consulenza conoscono.</w:t>
            </w:r>
          </w:p>
        </w:tc>
        <w:tc>
          <w:tcPr>
            <w:tcW w:w="910" w:type="pct"/>
          </w:tcPr>
          <w:p w14:paraId="4D8123C8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6E467F61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PP19</w:t>
            </w:r>
          </w:p>
        </w:tc>
        <w:tc>
          <w:tcPr>
            <w:tcW w:w="606" w:type="pct"/>
          </w:tcPr>
          <w:p w14:paraId="21919045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2A12C7" w:rsidRPr="00276E8D" w14:paraId="610C56C8" w14:textId="77777777" w:rsidTr="00DA6854">
        <w:tc>
          <w:tcPr>
            <w:tcW w:w="680" w:type="pct"/>
          </w:tcPr>
          <w:p w14:paraId="236AB794" w14:textId="51AEDB95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10 </w:t>
            </w:r>
            <w:r w:rsidR="001A5FC7" w:rsidRPr="00276E8D">
              <w:rPr>
                <w:sz w:val="22"/>
                <w:szCs w:val="22"/>
                <w:lang w:val="it-IT"/>
              </w:rPr>
              <w:t>minuti</w:t>
            </w:r>
          </w:p>
          <w:p w14:paraId="50117F75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1971" w:type="pct"/>
          </w:tcPr>
          <w:p w14:paraId="4A538B69" w14:textId="655B8B65" w:rsidR="00363ADB" w:rsidRPr="00276E8D" w:rsidRDefault="00DA6854" w:rsidP="002A713C">
            <w:pPr>
              <w:spacing w:before="120" w:after="120"/>
              <w:rPr>
                <w:b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>Chiusura</w:t>
            </w:r>
          </w:p>
          <w:p w14:paraId="4560B475" w14:textId="77777777" w:rsidR="0011621A" w:rsidRPr="00276E8D" w:rsidRDefault="0011621A" w:rsidP="00C914D7">
            <w:pPr>
              <w:spacing w:before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Per chiudere il workshop, ringrazia il gruppo per aver partecipato. </w:t>
            </w:r>
          </w:p>
          <w:p w14:paraId="73C9B81C" w14:textId="4EA79311" w:rsidR="00363ADB" w:rsidRPr="00276E8D" w:rsidRDefault="0011621A" w:rsidP="002A713C">
            <w:pPr>
              <w:spacing w:before="120" w:after="120"/>
              <w:rPr>
                <w:b/>
                <w:bCs/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Per ulteriori risorse visita il sito web di Money Matters</w:t>
            </w:r>
            <w:r w:rsidR="00363ADB" w:rsidRPr="00276E8D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910" w:type="pct"/>
          </w:tcPr>
          <w:p w14:paraId="1CA8F6BF" w14:textId="2B48B33A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  <w:tc>
          <w:tcPr>
            <w:tcW w:w="833" w:type="pct"/>
          </w:tcPr>
          <w:p w14:paraId="190ECF70" w14:textId="1F1094D5" w:rsidR="00363ADB" w:rsidRPr="00276E8D" w:rsidRDefault="001D279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>PP20</w:t>
            </w:r>
          </w:p>
        </w:tc>
        <w:tc>
          <w:tcPr>
            <w:tcW w:w="606" w:type="pct"/>
          </w:tcPr>
          <w:p w14:paraId="6838AB31" w14:textId="77777777" w:rsidR="00363ADB" w:rsidRPr="00276E8D" w:rsidRDefault="00363ADB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</w:p>
        </w:tc>
      </w:tr>
      <w:tr w:rsidR="00363ADB" w:rsidRPr="00276E8D" w14:paraId="10089F6F" w14:textId="77777777" w:rsidTr="00363ADB">
        <w:tc>
          <w:tcPr>
            <w:tcW w:w="5000" w:type="pct"/>
            <w:gridSpan w:val="5"/>
          </w:tcPr>
          <w:p w14:paraId="6B815FB5" w14:textId="77777777" w:rsidR="00DA6854" w:rsidRPr="00276E8D" w:rsidRDefault="00DA6854" w:rsidP="00663179">
            <w:pPr>
              <w:spacing w:before="120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76E8D">
              <w:rPr>
                <w:b/>
                <w:sz w:val="22"/>
                <w:szCs w:val="22"/>
                <w:u w:val="single"/>
                <w:lang w:val="it-IT"/>
              </w:rPr>
              <w:t xml:space="preserve">Valutazione (Come scoprirai cosa hanno imparato i genitori e i tutori?) </w:t>
            </w:r>
          </w:p>
          <w:p w14:paraId="50F2DCAC" w14:textId="5D41A61A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Al termine di questa sessione, i partecipanti saranno in grado di identificare con successo i loro bisogni e desideri finanziari; creare un piano di sopravvivenza personale e implementare strategie che possono utilizzare per risparmiare per periodi di vita critici. </w:t>
            </w:r>
          </w:p>
        </w:tc>
      </w:tr>
      <w:tr w:rsidR="00363ADB" w:rsidRPr="00276E8D" w14:paraId="537693BD" w14:textId="77777777" w:rsidTr="00DA6854">
        <w:tc>
          <w:tcPr>
            <w:tcW w:w="680" w:type="pct"/>
          </w:tcPr>
          <w:p w14:paraId="35D91CD9" w14:textId="74526AEF" w:rsidR="00363ADB" w:rsidRPr="00276E8D" w:rsidRDefault="00DA6854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Esempi di valutazione </w:t>
            </w:r>
          </w:p>
        </w:tc>
        <w:tc>
          <w:tcPr>
            <w:tcW w:w="4320" w:type="pct"/>
            <w:gridSpan w:val="4"/>
          </w:tcPr>
          <w:p w14:paraId="65347B29" w14:textId="3488D311" w:rsidR="00363ADB" w:rsidRPr="00276E8D" w:rsidRDefault="00DA6854" w:rsidP="002A713C">
            <w:pPr>
              <w:pStyle w:val="Paragrafoelenco"/>
              <w:numPr>
                <w:ilvl w:val="0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276E8D">
              <w:rPr>
                <w:sz w:val="22"/>
                <w:lang w:val="it-IT"/>
              </w:rPr>
              <w:t>Dimostrazione di conoscenza</w:t>
            </w:r>
            <w:r w:rsidR="00363ADB" w:rsidRPr="00276E8D">
              <w:rPr>
                <w:sz w:val="22"/>
                <w:lang w:val="it-IT"/>
              </w:rPr>
              <w:t xml:space="preserve">: </w:t>
            </w:r>
          </w:p>
          <w:p w14:paraId="2965B4EE" w14:textId="156967D4" w:rsidR="00363ADB" w:rsidRPr="00276E8D" w:rsidRDefault="00DA6854" w:rsidP="002A713C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276E8D">
              <w:rPr>
                <w:sz w:val="22"/>
                <w:lang w:val="it-IT"/>
              </w:rPr>
              <w:t xml:space="preserve">I partecipanti possono creare un Piano Personale di Sopravvivenza per supportarsi nella gestione dei soldi durante i periodi critici della vita. </w:t>
            </w:r>
            <w:r w:rsidR="00363ADB" w:rsidRPr="00276E8D">
              <w:rPr>
                <w:sz w:val="22"/>
                <w:lang w:val="it-IT"/>
              </w:rPr>
              <w:t xml:space="preserve"> </w:t>
            </w:r>
          </w:p>
          <w:p w14:paraId="3DDACA8E" w14:textId="35D6F011" w:rsidR="00363ADB" w:rsidRPr="00276E8D" w:rsidRDefault="00DA6854" w:rsidP="002A713C">
            <w:pPr>
              <w:pStyle w:val="Paragrafoelenco"/>
              <w:numPr>
                <w:ilvl w:val="0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276E8D">
              <w:rPr>
                <w:sz w:val="22"/>
                <w:lang w:val="it-IT"/>
              </w:rPr>
              <w:t>Collaborazione e pratica</w:t>
            </w:r>
            <w:r w:rsidR="00363ADB" w:rsidRPr="00276E8D">
              <w:rPr>
                <w:sz w:val="22"/>
                <w:lang w:val="it-IT"/>
              </w:rPr>
              <w:t xml:space="preserve">:  </w:t>
            </w:r>
          </w:p>
          <w:p w14:paraId="0D9976FE" w14:textId="3F60C219" w:rsidR="00363ADB" w:rsidRPr="00276E8D" w:rsidRDefault="00DA6854" w:rsidP="002A713C">
            <w:pPr>
              <w:pStyle w:val="Paragrafoelenco"/>
              <w:numPr>
                <w:ilvl w:val="1"/>
                <w:numId w:val="4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276E8D">
              <w:rPr>
                <w:sz w:val="22"/>
                <w:lang w:val="it-IT"/>
              </w:rPr>
              <w:t>I partecipanti condividono attivamente e buone abitudini di come gestiscono il denaro durante i periodi critici della vita.</w:t>
            </w:r>
          </w:p>
        </w:tc>
      </w:tr>
      <w:tr w:rsidR="00363ADB" w:rsidRPr="00276E8D" w14:paraId="0E5DCE70" w14:textId="77777777" w:rsidTr="00DA6854">
        <w:tc>
          <w:tcPr>
            <w:tcW w:w="680" w:type="pct"/>
          </w:tcPr>
          <w:p w14:paraId="070E8C9C" w14:textId="514058EA" w:rsidR="00363ADB" w:rsidRPr="00276E8D" w:rsidRDefault="001A5FC7" w:rsidP="002A713C">
            <w:pPr>
              <w:spacing w:before="120" w:after="120"/>
              <w:rPr>
                <w:sz w:val="22"/>
                <w:szCs w:val="22"/>
                <w:lang w:val="it-IT"/>
              </w:rPr>
            </w:pPr>
            <w:r w:rsidRPr="00276E8D">
              <w:rPr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4320" w:type="pct"/>
            <w:gridSpan w:val="4"/>
          </w:tcPr>
          <w:p w14:paraId="5434F312" w14:textId="115139B7" w:rsidR="00363ADB" w:rsidRPr="00276E8D" w:rsidRDefault="001A5FC7" w:rsidP="002A713C">
            <w:pPr>
              <w:pStyle w:val="Paragrafoelenco"/>
              <w:numPr>
                <w:ilvl w:val="0"/>
                <w:numId w:val="5"/>
              </w:numPr>
              <w:spacing w:before="120" w:after="120"/>
              <w:contextualSpacing w:val="0"/>
              <w:rPr>
                <w:sz w:val="22"/>
                <w:lang w:val="it-IT"/>
              </w:rPr>
            </w:pPr>
            <w:r w:rsidRPr="00276E8D">
              <w:rPr>
                <w:sz w:val="22"/>
                <w:lang w:val="it-IT"/>
              </w:rPr>
              <w:t xml:space="preserve"> Minuti</w:t>
            </w:r>
            <w:r w:rsidR="00363ADB" w:rsidRPr="00276E8D">
              <w:rPr>
                <w:sz w:val="22"/>
                <w:lang w:val="it-IT"/>
              </w:rPr>
              <w:t xml:space="preserve"> </w:t>
            </w:r>
          </w:p>
        </w:tc>
      </w:tr>
    </w:tbl>
    <w:p w14:paraId="0076698E" w14:textId="77777777" w:rsidR="00560EEF" w:rsidRPr="00276E8D" w:rsidRDefault="00560EEF" w:rsidP="00560EEF">
      <w:pPr>
        <w:spacing w:after="160" w:line="259" w:lineRule="auto"/>
        <w:jc w:val="both"/>
        <w:rPr>
          <w:sz w:val="22"/>
          <w:szCs w:val="22"/>
          <w:lang w:val="it-IT"/>
        </w:rPr>
      </w:pPr>
    </w:p>
    <w:p w14:paraId="61587C03" w14:textId="77777777" w:rsidR="003A1A93" w:rsidRPr="00276E8D" w:rsidRDefault="003A1A93">
      <w:pPr>
        <w:rPr>
          <w:lang w:val="it-IT"/>
        </w:rPr>
      </w:pPr>
    </w:p>
    <w:sectPr w:rsidR="003A1A93" w:rsidRPr="00276E8D" w:rsidSect="00873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720" w:right="1399" w:bottom="851" w:left="1288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76C" w14:textId="77777777" w:rsidR="0012098E" w:rsidRDefault="0012098E">
      <w:pPr>
        <w:spacing w:after="0"/>
      </w:pPr>
      <w:r>
        <w:separator/>
      </w:r>
    </w:p>
  </w:endnote>
  <w:endnote w:type="continuationSeparator" w:id="0">
    <w:p w14:paraId="122287F6" w14:textId="77777777" w:rsidR="0012098E" w:rsidRDefault="001209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CD4C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3F501B" wp14:editId="69F10F4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A4E09" w14:textId="77777777" w:rsidR="00DD48B5" w:rsidRDefault="00DD48B5" w:rsidP="00BD389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      </w:r>
                        </w:p>
                        <w:p w14:paraId="234CBCB2" w14:textId="77777777" w:rsidR="00DD48B5" w:rsidRDefault="00DD48B5" w:rsidP="009144DA">
                          <w:pPr>
                            <w:textDirection w:val="btLr"/>
                          </w:pPr>
                        </w:p>
                        <w:p w14:paraId="562CB8B8" w14:textId="0CC3EEEB" w:rsidR="003A1A93" w:rsidRDefault="003A1A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F501B" id="Rectangle 220" o:spid="_x0000_s1031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33CA4E09" w14:textId="77777777" w:rsidR="00DD48B5" w:rsidRDefault="00DD48B5" w:rsidP="00BD389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</w:r>
                  </w:p>
                  <w:p w14:paraId="234CBCB2" w14:textId="77777777" w:rsidR="00DD48B5" w:rsidRDefault="00DD48B5" w:rsidP="009144DA">
                    <w:pPr>
                      <w:textDirection w:val="btLr"/>
                    </w:pPr>
                  </w:p>
                  <w:p w14:paraId="562CB8B8" w14:textId="0CC3EEEB" w:rsidR="003A1A93" w:rsidRDefault="003A1A9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E28BCD1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5FE3C6D2" wp14:editId="404F50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DCDF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69B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E7810E" wp14:editId="694EDD2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2741C" w14:textId="77777777" w:rsidR="00DD48B5" w:rsidRDefault="00DD48B5" w:rsidP="006B6C56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      </w:r>
                        </w:p>
                        <w:p w14:paraId="6F7883D4" w14:textId="19A741C2" w:rsidR="003A1A93" w:rsidRDefault="003A1A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7810E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4092741C" w14:textId="77777777" w:rsidR="00DD48B5" w:rsidRDefault="00DD48B5" w:rsidP="006B6C56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</w:t>
                    </w:r>
                  </w:p>
                  <w:p w14:paraId="6F7883D4" w14:textId="19A741C2" w:rsidR="003A1A93" w:rsidRDefault="003A1A9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4490C4E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118851E2" wp14:editId="35B9FD9B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F480" w14:textId="77777777" w:rsidR="0012098E" w:rsidRDefault="0012098E">
      <w:pPr>
        <w:spacing w:after="0"/>
      </w:pPr>
      <w:r>
        <w:separator/>
      </w:r>
    </w:p>
  </w:footnote>
  <w:footnote w:type="continuationSeparator" w:id="0">
    <w:p w14:paraId="3498BEF7" w14:textId="77777777" w:rsidR="0012098E" w:rsidRDefault="001209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5C3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2DD9D69A" wp14:editId="190AAAD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7B15F" wp14:editId="5E6C721C">
              <wp:simplePos x="0" y="0"/>
              <wp:positionH relativeFrom="column">
                <wp:posOffset>1892300</wp:posOffset>
              </wp:positionH>
              <wp:positionV relativeFrom="paragraph">
                <wp:posOffset>-30479</wp:posOffset>
              </wp:positionV>
              <wp:extent cx="245999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768" y="3624743"/>
                        <a:ext cx="24504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37E05" w14:textId="77777777" w:rsidR="003A1A93" w:rsidRDefault="00024760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7B15F" id="Rectangle 221" o:spid="_x0000_s1029" style="position:absolute;margin-left:149pt;margin-top:-2.4pt;width:193.7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" stroked="f">
              <v:textbox inset="0,0,0,0">
                <w:txbxContent>
                  <w:p w14:paraId="45D37E05" w14:textId="77777777" w:rsidR="003A1A93" w:rsidRDefault="00024760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D50BD9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6344DC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419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01628BE5" wp14:editId="3C9D7D0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0D1344F" wp14:editId="74D06854">
              <wp:simplePos x="0" y="0"/>
              <wp:positionH relativeFrom="column">
                <wp:posOffset>1752600</wp:posOffset>
              </wp:positionH>
              <wp:positionV relativeFrom="paragraph">
                <wp:posOffset>-81279</wp:posOffset>
              </wp:positionV>
              <wp:extent cx="26028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330" y="3624743"/>
                        <a:ext cx="25933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B62C3" w14:textId="77777777" w:rsidR="003A1A93" w:rsidRDefault="00024760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1344F" id="Rectangle 222" o:spid="_x0000_s1030" style="position:absolute;margin-left:138pt;margin-top:-6.4pt;width:204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" stroked="f">
              <v:textbox inset="0,0,0,0">
                <w:txbxContent>
                  <w:p w14:paraId="7CAB62C3" w14:textId="77777777" w:rsidR="003A1A93" w:rsidRDefault="00024760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7F304FA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112A1E5" w14:textId="77777777" w:rsidR="003A1A93" w:rsidRDefault="003A1A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9F3" w14:textId="77777777" w:rsidR="003A1A93" w:rsidRDefault="000247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1" locked="0" layoutInCell="1" hidden="0" allowOverlap="1" wp14:anchorId="3DD74714" wp14:editId="0D8A1DC9">
          <wp:simplePos x="0" y="0"/>
          <wp:positionH relativeFrom="page">
            <wp:posOffset>897890</wp:posOffset>
          </wp:positionH>
          <wp:positionV relativeFrom="page">
            <wp:posOffset>4064000</wp:posOffset>
          </wp:positionV>
          <wp:extent cx="5319875" cy="3878901"/>
          <wp:effectExtent l="0" t="0" r="0" b="0"/>
          <wp:wrapNone/>
          <wp:docPr id="22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A4"/>
    <w:multiLevelType w:val="hybridMultilevel"/>
    <w:tmpl w:val="8EEED93A"/>
    <w:lvl w:ilvl="0" w:tplc="CCC8A4B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55"/>
    <w:multiLevelType w:val="multilevel"/>
    <w:tmpl w:val="9788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94CF1"/>
    <w:multiLevelType w:val="multilevel"/>
    <w:tmpl w:val="1E0C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69215B"/>
    <w:multiLevelType w:val="multilevel"/>
    <w:tmpl w:val="4EC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447585"/>
    <w:multiLevelType w:val="hybridMultilevel"/>
    <w:tmpl w:val="A35E0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5EE9"/>
    <w:multiLevelType w:val="multilevel"/>
    <w:tmpl w:val="BE507698"/>
    <w:lvl w:ilvl="0">
      <w:start w:val="1"/>
      <w:numFmt w:val="bullet"/>
      <w:pStyle w:val="Nessunaspaziatur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6E773A"/>
    <w:multiLevelType w:val="multilevel"/>
    <w:tmpl w:val="7B282A32"/>
    <w:lvl w:ilvl="0">
      <w:start w:val="1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00BC"/>
    <w:multiLevelType w:val="multilevel"/>
    <w:tmpl w:val="CAB6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8066205">
    <w:abstractNumId w:val="5"/>
  </w:num>
  <w:num w:numId="2" w16cid:durableId="840588076">
    <w:abstractNumId w:val="2"/>
  </w:num>
  <w:num w:numId="3" w16cid:durableId="1330256306">
    <w:abstractNumId w:val="6"/>
  </w:num>
  <w:num w:numId="4" w16cid:durableId="322591585">
    <w:abstractNumId w:val="4"/>
  </w:num>
  <w:num w:numId="5" w16cid:durableId="1493910714">
    <w:abstractNumId w:val="0"/>
  </w:num>
  <w:num w:numId="6" w16cid:durableId="1054810653">
    <w:abstractNumId w:val="7"/>
  </w:num>
  <w:num w:numId="7" w16cid:durableId="51269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905164">
    <w:abstractNumId w:val="3"/>
  </w:num>
  <w:num w:numId="9" w16cid:durableId="911424454">
    <w:abstractNumId w:val="1"/>
  </w:num>
  <w:num w:numId="10" w16cid:durableId="111348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3"/>
    <w:rsid w:val="00020FFC"/>
    <w:rsid w:val="00022A27"/>
    <w:rsid w:val="00024760"/>
    <w:rsid w:val="00070CA7"/>
    <w:rsid w:val="000723C2"/>
    <w:rsid w:val="00097627"/>
    <w:rsid w:val="00097B33"/>
    <w:rsid w:val="000B0CAB"/>
    <w:rsid w:val="000E15B4"/>
    <w:rsid w:val="0011621A"/>
    <w:rsid w:val="0012098E"/>
    <w:rsid w:val="001257EE"/>
    <w:rsid w:val="0014182D"/>
    <w:rsid w:val="001810FB"/>
    <w:rsid w:val="001A5FC7"/>
    <w:rsid w:val="001B092C"/>
    <w:rsid w:val="001D279B"/>
    <w:rsid w:val="00276E8D"/>
    <w:rsid w:val="002A12C7"/>
    <w:rsid w:val="002A713C"/>
    <w:rsid w:val="002C175A"/>
    <w:rsid w:val="002C5468"/>
    <w:rsid w:val="00310715"/>
    <w:rsid w:val="003329E2"/>
    <w:rsid w:val="00363ADB"/>
    <w:rsid w:val="003A1A93"/>
    <w:rsid w:val="00552275"/>
    <w:rsid w:val="00560EEF"/>
    <w:rsid w:val="00604D3F"/>
    <w:rsid w:val="006860E9"/>
    <w:rsid w:val="006917A6"/>
    <w:rsid w:val="006B7023"/>
    <w:rsid w:val="006D113D"/>
    <w:rsid w:val="00704EC6"/>
    <w:rsid w:val="008733F6"/>
    <w:rsid w:val="008A0815"/>
    <w:rsid w:val="008B6E4E"/>
    <w:rsid w:val="008C7088"/>
    <w:rsid w:val="0090196D"/>
    <w:rsid w:val="00A441D3"/>
    <w:rsid w:val="00BA4454"/>
    <w:rsid w:val="00C234AD"/>
    <w:rsid w:val="00D646D8"/>
    <w:rsid w:val="00DA6854"/>
    <w:rsid w:val="00DC00EE"/>
    <w:rsid w:val="00DD48B5"/>
    <w:rsid w:val="00F43DC3"/>
    <w:rsid w:val="00F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C37B3"/>
  <w15:docId w15:val="{484052ED-5E60-A347-9620-4464C574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AC"/>
    <w:rPr>
      <w:color w:val="374856" w:themeColor="text1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AA8"/>
    <w:rPr>
      <w:color w:val="605E5C"/>
      <w:shd w:val="clear" w:color="auto" w:fill="E1DFDD"/>
    </w:r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agrafoelenco">
    <w:name w:val="List Paragraph"/>
    <w:basedOn w:val="Normale"/>
    <w:uiPriority w:val="34"/>
    <w:rsid w:val="00363ADB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DC3"/>
    <w:rPr>
      <w:color w:val="1775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dH-8yrzd8yc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OAqNtueu0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o4H3Zc7byG4k1lOm8Daqr3C/Q==">AMUW2mX42dBHVkOYHJFm/fEKYcez6xImuV6De1JL5hrQV1qtbF5LZMMHvW95FNtVUx60trIvQP8XRfBbbH25v/MlKSc9NrzxSnnyurtn1iiNK9bWEReBUqYDmoh+MX2ZCGoqKQpfUfsb6YG/cNwOm932eoxKq+wbkPf7yY3atONUrhl3XG6dbRf90FRmRB5NSE9jP1SRNs+h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24</cp:revision>
  <dcterms:created xsi:type="dcterms:W3CDTF">2022-06-27T13:23:00Z</dcterms:created>
  <dcterms:modified xsi:type="dcterms:W3CDTF">2022-08-23T11:19:00Z</dcterms:modified>
</cp:coreProperties>
</file>