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270D" w14:textId="62D1AA97" w:rsidR="00D71CC9" w:rsidRDefault="008B5DB7">
      <w:pPr>
        <w:pStyle w:val="Heading1"/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CAD172C" wp14:editId="715D12DC">
            <wp:simplePos x="0" y="0"/>
            <wp:positionH relativeFrom="margin">
              <wp:posOffset>-215900</wp:posOffset>
            </wp:positionH>
            <wp:positionV relativeFrom="page">
              <wp:posOffset>403225</wp:posOffset>
            </wp:positionV>
            <wp:extent cx="1522386" cy="688769"/>
            <wp:effectExtent l="0" t="0" r="0" b="0"/>
            <wp:wrapNone/>
            <wp:docPr id="2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386" cy="6887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5DD6BF2" wp14:editId="3FDF6346">
                <wp:simplePos x="0" y="0"/>
                <wp:positionH relativeFrom="column">
                  <wp:posOffset>3534410</wp:posOffset>
                </wp:positionH>
                <wp:positionV relativeFrom="page">
                  <wp:posOffset>381635</wp:posOffset>
                </wp:positionV>
                <wp:extent cx="2904490" cy="320040"/>
                <wp:effectExtent l="0" t="0" r="3810" b="0"/>
                <wp:wrapThrough wrapText="bothSides">
                  <wp:wrapPolygon edited="0">
                    <wp:start x="0" y="0"/>
                    <wp:lineTo x="0" y="20571"/>
                    <wp:lineTo x="21534" y="20571"/>
                    <wp:lineTo x="21534" y="0"/>
                    <wp:lineTo x="0" y="0"/>
                  </wp:wrapPolygon>
                </wp:wrapThrough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186838" w14:textId="77777777" w:rsidR="008B5DB7" w:rsidRPr="00A56234" w:rsidRDefault="008B5DB7" w:rsidP="008B5DB7">
                            <w:pPr>
                              <w:ind w:right="425"/>
                              <w:jc w:val="right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A56234">
                              <w:rPr>
                                <w:color w:val="374856"/>
                                <w:sz w:val="28"/>
                                <w:szCs w:val="28"/>
                              </w:rPr>
                              <w:t>www.moneymattersproject.eu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D6BF2" id="Rectangle 222" o:spid="_x0000_s1026" style="position:absolute;margin-left:278.3pt;margin-top:30.05pt;width:228.7pt;height:25.2pt;z-index:25166028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" stroked="f">
                <v:textbox inset="0,0,0,0">
                  <w:txbxContent>
                    <w:p w14:paraId="72186838" w14:textId="77777777" w:rsidR="008B5DB7" w:rsidRPr="00A56234" w:rsidRDefault="008B5DB7" w:rsidP="008B5DB7">
                      <w:pPr>
                        <w:ind w:right="425"/>
                        <w:jc w:val="right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A56234">
                        <w:rPr>
                          <w:color w:val="374856"/>
                          <w:sz w:val="28"/>
                          <w:szCs w:val="28"/>
                        </w:rPr>
                        <w:t>www.moneymattersproject.eu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</w:p>
    <w:p w14:paraId="024AC943" w14:textId="521F90CA" w:rsidR="00D71CC9" w:rsidRDefault="00D71CC9">
      <w:bookmarkStart w:id="0" w:name="_heading=h.gjdgxs" w:colFirst="0" w:colLast="0"/>
      <w:bookmarkEnd w:id="0"/>
    </w:p>
    <w:p w14:paraId="2CBD7D48" w14:textId="77777777" w:rsidR="002C4335" w:rsidRPr="002C4335" w:rsidRDefault="002C4335" w:rsidP="002C4335">
      <w:pPr>
        <w:rPr>
          <w:b/>
          <w:color w:val="097D74"/>
          <w:sz w:val="56"/>
          <w:szCs w:val="56"/>
        </w:rPr>
      </w:pPr>
      <w:bookmarkStart w:id="1" w:name="_heading=h.30j0zll" w:colFirst="0" w:colLast="0"/>
      <w:bookmarkEnd w:id="1"/>
      <w:r w:rsidRPr="002C4335">
        <w:rPr>
          <w:b/>
          <w:color w:val="097D74"/>
          <w:sz w:val="56"/>
          <w:szCs w:val="56"/>
        </w:rPr>
        <w:t>IO2: MODULE 5</w:t>
      </w:r>
    </w:p>
    <w:p w14:paraId="7C7BEE7F" w14:textId="77777777" w:rsidR="002C4335" w:rsidRPr="002C4335" w:rsidRDefault="002C4335" w:rsidP="002C4335">
      <w:pPr>
        <w:rPr>
          <w:b/>
          <w:color w:val="097D74"/>
          <w:sz w:val="36"/>
          <w:szCs w:val="36"/>
          <w:u w:val="single"/>
        </w:rPr>
      </w:pPr>
      <w:r w:rsidRPr="002C4335">
        <w:rPr>
          <w:b/>
          <w:color w:val="097D74"/>
          <w:sz w:val="40"/>
          <w:szCs w:val="40"/>
        </w:rPr>
        <w:t xml:space="preserve">HANDOUT  M5.3 </w:t>
      </w:r>
    </w:p>
    <w:p w14:paraId="397978F2" w14:textId="5641C330" w:rsidR="002C4335" w:rsidRPr="002C4335" w:rsidRDefault="002C4335" w:rsidP="002C4335">
      <w:pPr>
        <w:rPr>
          <w:b/>
          <w:color w:val="097D74"/>
          <w:sz w:val="36"/>
          <w:szCs w:val="36"/>
          <w:u w:val="single"/>
        </w:rPr>
      </w:pPr>
      <w:proofErr w:type="spellStart"/>
      <w:r w:rsidRPr="002C4335">
        <w:rPr>
          <w:b/>
          <w:color w:val="097D74"/>
          <w:sz w:val="36"/>
          <w:szCs w:val="36"/>
          <w:u w:val="single"/>
        </w:rPr>
        <w:t>Useful</w:t>
      </w:r>
      <w:proofErr w:type="spellEnd"/>
      <w:r w:rsidRPr="002C4335">
        <w:rPr>
          <w:b/>
          <w:color w:val="097D74"/>
          <w:sz w:val="36"/>
          <w:szCs w:val="36"/>
          <w:u w:val="single"/>
        </w:rPr>
        <w:t xml:space="preserve"> Maths Links/</w:t>
      </w:r>
      <w:proofErr w:type="spellStart"/>
      <w:r w:rsidRPr="002C4335">
        <w:rPr>
          <w:b/>
          <w:color w:val="097D74"/>
          <w:sz w:val="36"/>
          <w:szCs w:val="36"/>
          <w:u w:val="single"/>
        </w:rPr>
        <w:t>Resources</w:t>
      </w:r>
      <w:proofErr w:type="spellEnd"/>
    </w:p>
    <w:p w14:paraId="0421AAAB" w14:textId="77777777" w:rsidR="002C4335" w:rsidRPr="002C4335" w:rsidRDefault="002C4335" w:rsidP="002C4335">
      <w:pPr>
        <w:rPr>
          <w:b/>
          <w:color w:val="097D74"/>
          <w:sz w:val="36"/>
          <w:szCs w:val="36"/>
          <w:u w:val="single"/>
        </w:rPr>
      </w:pPr>
      <w:proofErr w:type="spellStart"/>
      <w:r w:rsidRPr="002C4335">
        <w:rPr>
          <w:b/>
          <w:color w:val="097D74"/>
        </w:rPr>
        <w:t>Aimed</w:t>
      </w:r>
      <w:proofErr w:type="spellEnd"/>
      <w:r w:rsidRPr="002C4335">
        <w:rPr>
          <w:b/>
          <w:color w:val="097D74"/>
        </w:rPr>
        <w:t xml:space="preserve"> at </w:t>
      </w:r>
      <w:proofErr w:type="spellStart"/>
      <w:r w:rsidRPr="002C4335">
        <w:rPr>
          <w:b/>
          <w:color w:val="097D74"/>
        </w:rPr>
        <w:t>children</w:t>
      </w:r>
      <w:proofErr w:type="spellEnd"/>
      <w:r w:rsidRPr="002C4335">
        <w:rPr>
          <w:b/>
          <w:color w:val="097D74"/>
        </w:rPr>
        <w:t xml:space="preserve"> </w:t>
      </w:r>
    </w:p>
    <w:p w14:paraId="1A9D11EE" w14:textId="77777777" w:rsidR="002C4335" w:rsidRDefault="002C4335" w:rsidP="002C4335">
      <w:r>
        <w:t xml:space="preserve">Online </w:t>
      </w:r>
      <w:proofErr w:type="spellStart"/>
      <w:r>
        <w:t>games</w:t>
      </w:r>
      <w:proofErr w:type="spellEnd"/>
      <w:r>
        <w:t xml:space="preserve"> on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subjects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maths (UK) </w:t>
      </w:r>
      <w:hyperlink r:id="rId9">
        <w:r>
          <w:rPr>
            <w:color w:val="1155CC"/>
            <w:u w:val="single"/>
          </w:rPr>
          <w:t>https://www.bbc.co.uk/bitesize/topics/zjkphbk/articles/zf4sscw</w:t>
        </w:r>
      </w:hyperlink>
    </w:p>
    <w:p w14:paraId="16C58698" w14:textId="2E7AF0E4" w:rsidR="002C4335" w:rsidRDefault="002C4335" w:rsidP="002C4335">
      <w:r>
        <w:t xml:space="preserve">Free for one </w:t>
      </w:r>
      <w:proofErr w:type="spellStart"/>
      <w:r>
        <w:t>month</w:t>
      </w:r>
      <w:proofErr w:type="spellEnd"/>
      <w:r>
        <w:t xml:space="preserve"> </w:t>
      </w:r>
      <w:r>
        <w:t xml:space="preserve">- maths questions and </w:t>
      </w:r>
      <w:proofErr w:type="spellStart"/>
      <w:r>
        <w:t>explanations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toy</w:t>
      </w:r>
      <w:proofErr w:type="spellEnd"/>
      <w:r>
        <w:t xml:space="preserve"> </w:t>
      </w:r>
      <w:proofErr w:type="spellStart"/>
      <w:r>
        <w:t>monsters</w:t>
      </w:r>
      <w:proofErr w:type="spellEnd"/>
      <w:r>
        <w:t xml:space="preserve"> </w:t>
      </w:r>
      <w:hyperlink r:id="rId10" w:anchor="gl">
        <w:r>
          <w:rPr>
            <w:color w:val="1155CC"/>
            <w:u w:val="single"/>
          </w:rPr>
          <w:t>https://www.adaptedmind.com/Math-Worksheets.html?campaignId=893889055&amp;gclid=EAIaIQobChMI0unl4cLw9gIVkuPtCh1csgmoEAEYASAAEgK28PD_BwE#gl</w:t>
        </w:r>
      </w:hyperlink>
    </w:p>
    <w:p w14:paraId="32C9325D" w14:textId="77777777" w:rsidR="002C4335" w:rsidRDefault="002C4335" w:rsidP="002C4335">
      <w:r>
        <w:t xml:space="preserve">Weekly maths puzzles for </w:t>
      </w:r>
      <w:proofErr w:type="spellStart"/>
      <w:r>
        <w:t>children</w:t>
      </w:r>
      <w:proofErr w:type="spellEnd"/>
      <w:r>
        <w:t xml:space="preserve"> and </w:t>
      </w:r>
      <w:proofErr w:type="spellStart"/>
      <w:r>
        <w:t>families</w:t>
      </w:r>
      <w:proofErr w:type="spellEnd"/>
      <w:r>
        <w:t xml:space="preserve"> </w:t>
      </w:r>
      <w:hyperlink r:id="rId11">
        <w:r>
          <w:rPr>
            <w:color w:val="1155CC"/>
            <w:u w:val="single"/>
          </w:rPr>
          <w:t>https://www.bbc.co.uk/bitesize/articles/zfpfp4j</w:t>
        </w:r>
      </w:hyperlink>
    </w:p>
    <w:p w14:paraId="6B9DD5A7" w14:textId="77777777" w:rsidR="002C4335" w:rsidRPr="002C4335" w:rsidRDefault="002C4335" w:rsidP="002C4335">
      <w:pPr>
        <w:rPr>
          <w:b/>
          <w:color w:val="097D74"/>
        </w:rPr>
      </w:pPr>
      <w:proofErr w:type="spellStart"/>
      <w:r w:rsidRPr="002C4335">
        <w:rPr>
          <w:b/>
          <w:color w:val="097D74"/>
        </w:rPr>
        <w:t>Aimed</w:t>
      </w:r>
      <w:proofErr w:type="spellEnd"/>
      <w:r w:rsidRPr="002C4335">
        <w:rPr>
          <w:b/>
          <w:color w:val="097D74"/>
        </w:rPr>
        <w:t xml:space="preserve"> at </w:t>
      </w:r>
      <w:proofErr w:type="spellStart"/>
      <w:r w:rsidRPr="002C4335">
        <w:rPr>
          <w:b/>
          <w:color w:val="097D74"/>
        </w:rPr>
        <w:t>Adults</w:t>
      </w:r>
      <w:proofErr w:type="spellEnd"/>
      <w:r w:rsidRPr="002C4335">
        <w:rPr>
          <w:b/>
          <w:color w:val="097D74"/>
        </w:rPr>
        <w:t xml:space="preserve"> </w:t>
      </w:r>
    </w:p>
    <w:p w14:paraId="211A4688" w14:textId="77777777" w:rsidR="002C4335" w:rsidRDefault="002C4335" w:rsidP="002C4335">
      <w:proofErr w:type="spellStart"/>
      <w:r>
        <w:t>Random</w:t>
      </w:r>
      <w:proofErr w:type="spellEnd"/>
      <w:r>
        <w:t xml:space="preserve"> test questions  </w:t>
      </w:r>
      <w:hyperlink r:id="rId12">
        <w:r>
          <w:rPr>
            <w:color w:val="0563C1"/>
            <w:u w:val="single"/>
          </w:rPr>
          <w:t>https://www.test-questions.com/qts-skills-test-numeracy-10.php</w:t>
        </w:r>
      </w:hyperlink>
    </w:p>
    <w:p w14:paraId="08108163" w14:textId="77777777" w:rsidR="002C4335" w:rsidRDefault="002C4335" w:rsidP="002C4335">
      <w:proofErr w:type="spellStart"/>
      <w:r>
        <w:t>Random</w:t>
      </w:r>
      <w:proofErr w:type="spellEnd"/>
      <w:r>
        <w:t xml:space="preserve"> test of 10 questions </w:t>
      </w:r>
      <w:proofErr w:type="spellStart"/>
      <w:r>
        <w:t>linked</w:t>
      </w:r>
      <w:proofErr w:type="spellEnd"/>
      <w:r>
        <w:t xml:space="preserve"> to book sales (UK) </w:t>
      </w:r>
      <w:hyperlink r:id="rId13">
        <w:r>
          <w:rPr>
            <w:color w:val="0563C1"/>
            <w:u w:val="single"/>
          </w:rPr>
          <w:t>https://www.cgpbooks.co.uk/resources/cgp-s-free-online-10-minute-tests</w:t>
        </w:r>
      </w:hyperlink>
    </w:p>
    <w:p w14:paraId="7C406C5B" w14:textId="77777777" w:rsidR="002C4335" w:rsidRDefault="002C4335" w:rsidP="002C4335">
      <w:proofErr w:type="spellStart"/>
      <w:r>
        <w:t>Skills</w:t>
      </w:r>
      <w:proofErr w:type="spellEnd"/>
      <w:r>
        <w:t xml:space="preserve"> check for care </w:t>
      </w:r>
      <w:proofErr w:type="spellStart"/>
      <w:r>
        <w:t>workers</w:t>
      </w:r>
      <w:proofErr w:type="spellEnd"/>
      <w:r>
        <w:t xml:space="preserve"> (UK) </w:t>
      </w:r>
      <w:hyperlink r:id="rId14">
        <w:r>
          <w:rPr>
            <w:color w:val="0563C1"/>
            <w:u w:val="single"/>
          </w:rPr>
          <w:t>https://www.scie.org.uk/workforce/careskillsbase/files/skillschecks/18_usingnumbersincarework1.pdf</w:t>
        </w:r>
      </w:hyperlink>
    </w:p>
    <w:p w14:paraId="4E89E481" w14:textId="3D7814D3" w:rsidR="002C4335" w:rsidRDefault="002C4335" w:rsidP="002C4335">
      <w:r>
        <w:t xml:space="preserve"> </w:t>
      </w:r>
      <w:proofErr w:type="spellStart"/>
      <w:r>
        <w:t>Mathematics</w:t>
      </w:r>
      <w:proofErr w:type="spellEnd"/>
      <w:r>
        <w:t xml:space="preserve"> test for </w:t>
      </w:r>
      <w:proofErr w:type="spellStart"/>
      <w:r>
        <w:t>trainee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 (UK) </w:t>
      </w:r>
      <w:hyperlink r:id="rId15">
        <w:r>
          <w:rPr>
            <w:color w:val="0563C1"/>
            <w:u w:val="single"/>
          </w:rPr>
          <w:t>https://www.mathcentre.ac.uk/resources/uploaded/numeracy-professional-skills-test-1-questions.pdf</w:t>
        </w:r>
      </w:hyperlink>
    </w:p>
    <w:p w14:paraId="1B101609" w14:textId="42C3ACC2" w:rsidR="002C4335" w:rsidRDefault="002C4335" w:rsidP="002C4335">
      <w:r>
        <w:t xml:space="preserve">Free test to </w:t>
      </w:r>
      <w:proofErr w:type="spellStart"/>
      <w:r>
        <w:t>assess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numeracy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(UK) </w:t>
      </w:r>
      <w:hyperlink r:id="rId16">
        <w:r>
          <w:rPr>
            <w:color w:val="0563C1"/>
            <w:u w:val="single"/>
          </w:rPr>
          <w:t>https://www.nationalnumeracy.org.uk/challenge/maths_practice</w:t>
        </w:r>
      </w:hyperlink>
    </w:p>
    <w:p w14:paraId="532A23B2" w14:textId="65EBB4C3" w:rsidR="002C4335" w:rsidRDefault="002C4335" w:rsidP="002C4335">
      <w:proofErr w:type="spellStart"/>
      <w:r>
        <w:t>Choose</w:t>
      </w:r>
      <w:proofErr w:type="spellEnd"/>
      <w:r>
        <w:t xml:space="preserve"> a topic to practice and </w:t>
      </w:r>
      <w:proofErr w:type="spellStart"/>
      <w:r>
        <w:t>easy</w:t>
      </w:r>
      <w:proofErr w:type="spellEnd"/>
      <w:r>
        <w:t xml:space="preserve">/ medium or hard </w:t>
      </w:r>
      <w:proofErr w:type="spellStart"/>
      <w:r>
        <w:t>level</w:t>
      </w:r>
      <w:proofErr w:type="spellEnd"/>
      <w:r>
        <w:t xml:space="preserve"> of questions </w:t>
      </w:r>
      <w:hyperlink r:id="rId17">
        <w:r>
          <w:rPr>
            <w:color w:val="0563C1"/>
            <w:u w:val="single"/>
          </w:rPr>
          <w:t>https://www.fibonicci.com/numeracy/</w:t>
        </w:r>
      </w:hyperlink>
      <w:r>
        <w:t xml:space="preserve"> (UK) </w:t>
      </w:r>
    </w:p>
    <w:p w14:paraId="12A847FF" w14:textId="77777777" w:rsidR="002C4335" w:rsidRDefault="002C4335" w:rsidP="002C4335">
      <w:proofErr w:type="spellStart"/>
      <w:r>
        <w:rPr>
          <w:b/>
          <w:color w:val="38761D"/>
        </w:rPr>
        <w:t>Aimed</w:t>
      </w:r>
      <w:proofErr w:type="spellEnd"/>
      <w:r>
        <w:rPr>
          <w:b/>
          <w:color w:val="38761D"/>
        </w:rPr>
        <w:t xml:space="preserve"> at parents and </w:t>
      </w:r>
      <w:proofErr w:type="spellStart"/>
      <w:r>
        <w:rPr>
          <w:b/>
          <w:color w:val="38761D"/>
        </w:rPr>
        <w:t>children</w:t>
      </w:r>
      <w:proofErr w:type="spellEnd"/>
    </w:p>
    <w:p w14:paraId="5CDEBD6E" w14:textId="11C73814" w:rsidR="002C4335" w:rsidRDefault="002C4335" w:rsidP="002C4335">
      <w:r>
        <w:t xml:space="preserve">Financial </w:t>
      </w:r>
      <w:proofErr w:type="spellStart"/>
      <w:r>
        <w:t>Literacy</w:t>
      </w:r>
      <w:proofErr w:type="spellEnd"/>
      <w:r>
        <w:t xml:space="preserve"> </w:t>
      </w:r>
      <w:proofErr w:type="spellStart"/>
      <w:r>
        <w:t>exercises</w:t>
      </w:r>
      <w:proofErr w:type="spellEnd"/>
      <w:r>
        <w:t xml:space="preserve"> for </w:t>
      </w:r>
      <w:proofErr w:type="spellStart"/>
      <w:r>
        <w:t>children</w:t>
      </w:r>
      <w:proofErr w:type="spellEnd"/>
      <w:r>
        <w:t xml:space="preserve"> and parents (American) </w:t>
      </w:r>
      <w:hyperlink r:id="rId18">
        <w:r>
          <w:rPr>
            <w:color w:val="0563C1"/>
            <w:u w:val="single"/>
          </w:rPr>
          <w:t>https://www.incharge.org/financial-literacy/resources-for-teachers/financial-literacy-for-kids/</w:t>
        </w:r>
      </w:hyperlink>
    </w:p>
    <w:p w14:paraId="6815FCDA" w14:textId="33E9E174" w:rsidR="002C4335" w:rsidRDefault="002C4335" w:rsidP="002C4335">
      <w:proofErr w:type="spellStart"/>
      <w:r>
        <w:t>Focusing</w:t>
      </w:r>
      <w:proofErr w:type="spellEnd"/>
      <w:r>
        <w:t xml:space="preserve"> of </w:t>
      </w:r>
      <w:proofErr w:type="spellStart"/>
      <w:r>
        <w:t>children’s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up to 3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(American) </w:t>
      </w:r>
    </w:p>
    <w:p w14:paraId="2E921382" w14:textId="77777777" w:rsidR="002C4335" w:rsidRDefault="002C4335" w:rsidP="002C4335">
      <w:hyperlink r:id="rId19">
        <w:r>
          <w:rPr>
            <w:color w:val="0563C1"/>
            <w:u w:val="single"/>
          </w:rPr>
          <w:t>https://www.zerotothree.org/resources/</w:t>
        </w:r>
      </w:hyperlink>
      <w:hyperlink r:id="rId20">
        <w:r>
          <w:rPr>
            <w:color w:val="0563C1"/>
            <w:u w:val="single"/>
          </w:rPr>
          <w:t>3117-math4littles-early-math-activities-for-two-and-three-year-olds</w:t>
        </w:r>
      </w:hyperlink>
      <w:r>
        <w:t xml:space="preserve"> </w:t>
      </w:r>
    </w:p>
    <w:p w14:paraId="350333AD" w14:textId="22BF1B4D" w:rsidR="002C4335" w:rsidRDefault="002C4335" w:rsidP="002C4335">
      <w:r>
        <w:t xml:space="preserve"> 8 </w:t>
      </w:r>
      <w:proofErr w:type="spellStart"/>
      <w:r>
        <w:t>easy</w:t>
      </w:r>
      <w:proofErr w:type="spellEnd"/>
      <w:r>
        <w:t xml:space="preserve"> maths </w:t>
      </w:r>
      <w:proofErr w:type="spellStart"/>
      <w:r>
        <w:t>games</w:t>
      </w:r>
      <w:proofErr w:type="spellEnd"/>
      <w:r>
        <w:t xml:space="preserve"> for </w:t>
      </w:r>
      <w:proofErr w:type="spellStart"/>
      <w:r>
        <w:t>toddlers</w:t>
      </w:r>
      <w:proofErr w:type="spellEnd"/>
      <w:r>
        <w:t xml:space="preserve"> (American)  </w:t>
      </w:r>
      <w:hyperlink r:id="rId21">
        <w:r>
          <w:rPr>
            <w:color w:val="0563C1"/>
            <w:u w:val="single"/>
          </w:rPr>
          <w:t>https://www.parents.com/toddlers-preschoolers/development/intellectual/math-games-for-your-toddler</w:t>
        </w:r>
      </w:hyperlink>
    </w:p>
    <w:p w14:paraId="6AA45065" w14:textId="1887301E" w:rsidR="00D71CC9" w:rsidRPr="002C4335" w:rsidRDefault="002C4335" w:rsidP="008A0428">
      <w:r>
        <w:t xml:space="preserve"> </w:t>
      </w:r>
      <w:proofErr w:type="spellStart"/>
      <w:r>
        <w:t>Activities</w:t>
      </w:r>
      <w:proofErr w:type="spellEnd"/>
      <w:r>
        <w:t xml:space="preserve"> for </w:t>
      </w:r>
      <w:proofErr w:type="spellStart"/>
      <w:r>
        <w:t>toddlers</w:t>
      </w:r>
      <w:proofErr w:type="spellEnd"/>
      <w:r>
        <w:t xml:space="preserve"> (American) </w:t>
      </w:r>
      <w:hyperlink r:id="rId22">
        <w:r>
          <w:rPr>
            <w:color w:val="0563C1"/>
            <w:u w:val="single"/>
          </w:rPr>
          <w:t>https://myboredtoddler.com/counting-activities-for-toddler</w:t>
        </w:r>
      </w:hyperlink>
    </w:p>
    <w:sectPr w:rsidR="00D71CC9" w:rsidRPr="002C4335">
      <w:footerReference w:type="default" r:id="rId23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3D6B0" w14:textId="77777777" w:rsidR="00531999" w:rsidRDefault="00531999">
      <w:pPr>
        <w:spacing w:after="0" w:line="240" w:lineRule="auto"/>
      </w:pPr>
      <w:r>
        <w:separator/>
      </w:r>
    </w:p>
  </w:endnote>
  <w:endnote w:type="continuationSeparator" w:id="0">
    <w:p w14:paraId="6613D12F" w14:textId="77777777" w:rsidR="00531999" w:rsidRDefault="0053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E57D" w14:textId="6C7E9A61" w:rsidR="00D71CC9" w:rsidRDefault="001B2A62">
    <w:r>
      <w:rPr>
        <w:noProof/>
      </w:rPr>
      <w:drawing>
        <wp:anchor distT="0" distB="0" distL="0" distR="0" simplePos="0" relativeHeight="251659264" behindDoc="1" locked="0" layoutInCell="1" hidden="0" allowOverlap="1" wp14:anchorId="37B46BCF" wp14:editId="6C3F448A">
          <wp:simplePos x="0" y="0"/>
          <wp:positionH relativeFrom="column">
            <wp:posOffset>-46990</wp:posOffset>
          </wp:positionH>
          <wp:positionV relativeFrom="paragraph">
            <wp:posOffset>127000</wp:posOffset>
          </wp:positionV>
          <wp:extent cx="1168400" cy="304800"/>
          <wp:effectExtent l="0" t="0" r="0" b="0"/>
          <wp:wrapNone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213" cy="3050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FB4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1C37BC0E" wp14:editId="26AEA7B4">
              <wp:simplePos x="0" y="0"/>
              <wp:positionH relativeFrom="column">
                <wp:posOffset>1310005</wp:posOffset>
              </wp:positionH>
              <wp:positionV relativeFrom="paragraph">
                <wp:posOffset>76200</wp:posOffset>
              </wp:positionV>
              <wp:extent cx="4356100" cy="430530"/>
              <wp:effectExtent l="0" t="0" r="0" b="1270"/>
              <wp:wrapSquare wrapText="bothSides" distT="45720" distB="45720" distL="114300" distR="114300"/>
              <wp:docPr id="228" name="Rectangle 2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56100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C5C516" w14:textId="77777777" w:rsidR="00D71CC9" w:rsidRDefault="00CC4FB4">
                          <w:pPr>
                            <w:spacing w:after="120" w:line="240" w:lineRule="auto"/>
                            <w:textDirection w:val="btLr"/>
                          </w:pPr>
                          <w:r>
                            <w:rPr>
                              <w:color w:val="374856"/>
                              <w:sz w:val="14"/>
                            </w:rPr>
                            <w:t xml:space="preserve">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Commission's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support for the production of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this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publication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does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not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constitute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an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endorsement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contents,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reflect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views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only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authors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, and the Commission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cannot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held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responsible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for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any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use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may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made of the information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contained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therein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. [Project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Number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>: KA204-EADDB377]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37BC0E" id="Rectangle 228" o:spid="_x0000_s1027" style="position:absolute;margin-left:103.15pt;margin-top:6pt;width:343pt;height:3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" filled="f" stroked="f">
              <v:textbox inset="0,0,0,0">
                <w:txbxContent>
                  <w:p w14:paraId="3DC5C516" w14:textId="77777777" w:rsidR="00D71CC9" w:rsidRDefault="00CC4FB4">
                    <w:pPr>
                      <w:spacing w:after="120" w:line="240" w:lineRule="auto"/>
                      <w:textDirection w:val="btLr"/>
                    </w:pPr>
                    <w:r>
                      <w:rPr>
                        <w:color w:val="374856"/>
                        <w:sz w:val="14"/>
                      </w:rPr>
                      <w:t xml:space="preserve">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European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Commission's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support for the production of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this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publication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does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not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constitute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an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endorsement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contents,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reflect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views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only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authors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, and the Commission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cannot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held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responsible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for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any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use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may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made of the information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contained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therein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. [Project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Number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>: KA204-EADDB377]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52C11" w14:textId="77777777" w:rsidR="00531999" w:rsidRDefault="00531999">
      <w:pPr>
        <w:spacing w:after="0" w:line="240" w:lineRule="auto"/>
      </w:pPr>
      <w:r>
        <w:separator/>
      </w:r>
    </w:p>
  </w:footnote>
  <w:footnote w:type="continuationSeparator" w:id="0">
    <w:p w14:paraId="34F3647B" w14:textId="77777777" w:rsidR="00531999" w:rsidRDefault="00531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264C"/>
    <w:multiLevelType w:val="multilevel"/>
    <w:tmpl w:val="D004D3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770362"/>
    <w:multiLevelType w:val="multilevel"/>
    <w:tmpl w:val="CE16D6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3335118">
    <w:abstractNumId w:val="1"/>
  </w:num>
  <w:num w:numId="2" w16cid:durableId="169957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C9"/>
    <w:rsid w:val="0003234A"/>
    <w:rsid w:val="001B2A62"/>
    <w:rsid w:val="002C3A02"/>
    <w:rsid w:val="002C4335"/>
    <w:rsid w:val="00531999"/>
    <w:rsid w:val="005652D5"/>
    <w:rsid w:val="005B52AB"/>
    <w:rsid w:val="0073692B"/>
    <w:rsid w:val="008A0428"/>
    <w:rsid w:val="008B5DB7"/>
    <w:rsid w:val="00B11486"/>
    <w:rsid w:val="00C20051"/>
    <w:rsid w:val="00CC4FB4"/>
    <w:rsid w:val="00D71CC9"/>
    <w:rsid w:val="00EA50FD"/>
    <w:rsid w:val="00F0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6B761"/>
  <w15:docId w15:val="{EF0E4467-4F6F-014B-B81D-3E01126D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0B9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0B9"/>
    <w:pPr>
      <w:keepNext/>
      <w:keepLines/>
      <w:spacing w:after="80" w:line="240" w:lineRule="auto"/>
      <w:outlineLvl w:val="0"/>
    </w:pPr>
    <w:rPr>
      <w:rFonts w:eastAsiaTheme="majorEastAsia" w:cstheme="majorBidi"/>
      <w:b/>
      <w:color w:val="000000" w:themeColor="text1"/>
      <w:sz w:val="36"/>
      <w:szCs w:val="32"/>
      <w:lang w:val="en-GB" w:eastAsia="it-IT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F410B9"/>
    <w:rPr>
      <w:rFonts w:ascii="Calibri" w:eastAsiaTheme="majorEastAsia" w:hAnsi="Calibri" w:cstheme="majorBidi"/>
      <w:b/>
      <w:color w:val="000000" w:themeColor="text1"/>
      <w:sz w:val="36"/>
      <w:szCs w:val="32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63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63C4"/>
    <w:rPr>
      <w:sz w:val="20"/>
      <w:szCs w:val="20"/>
      <w:lang w:val="fr-BE"/>
    </w:rPr>
  </w:style>
  <w:style w:type="character" w:styleId="FootnoteReference">
    <w:name w:val="footnote reference"/>
    <w:basedOn w:val="DefaultParagraphFont"/>
    <w:uiPriority w:val="99"/>
    <w:semiHidden/>
    <w:unhideWhenUsed/>
    <w:rsid w:val="004263C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A6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A62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gpbooks.co.uk/resources/cgp-s-free-online-10-minute-tests" TargetMode="External"/><Relationship Id="rId18" Type="http://schemas.openxmlformats.org/officeDocument/2006/relationships/hyperlink" Target="https://www.incharge.org/financial-literacy/resources-for-teachers/financial-literacy-for-kid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arents.com/toddlers-preschoolers/development/intellectual/math-games-for-your-toddle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est-questions.com/qts-skills-test-numeracy-10.php" TargetMode="External"/><Relationship Id="rId17" Type="http://schemas.openxmlformats.org/officeDocument/2006/relationships/hyperlink" Target="https://www.fibonicci.com/numerac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ationalnumeracy.org.uk/challenge/maths_practice" TargetMode="External"/><Relationship Id="rId20" Type="http://schemas.openxmlformats.org/officeDocument/2006/relationships/hyperlink" Target="https://www.zerotothree.org/resources/3117-math4littles-early-math-activities-for-two-and-three-year-ol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bc.co.uk/bitesize/articles/zfpfp4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athcentre.ac.uk/resources/uploaded/numeracy-professional-skills-test-1-questions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adaptedmind.com/Math-Worksheets.html?campaignId=893889055&amp;gclid=EAIaIQobChMI0unl4cLw9gIVkuPtCh1csgmoEAEYASAAEgK28PD_BwE" TargetMode="External"/><Relationship Id="rId19" Type="http://schemas.openxmlformats.org/officeDocument/2006/relationships/hyperlink" Target="https://www.zerotothree.org/resourc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c.co.uk/bitesize/topics/zjkphbk/articles/zf4sscw" TargetMode="External"/><Relationship Id="rId14" Type="http://schemas.openxmlformats.org/officeDocument/2006/relationships/hyperlink" Target="https://www.scie.org.uk/workforce/careskillsbase/files/skillschecks/18_usingnumbersincarework1.pdf" TargetMode="External"/><Relationship Id="rId22" Type="http://schemas.openxmlformats.org/officeDocument/2006/relationships/hyperlink" Target="https://myboredtoddler.com/counting-activities-for-toddler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fhQH9F11gkzaP4pkdUMKsoN51A==">AMUW2mUm5UOF+CuCyclnJstIZ+klul2Cunv77xBzhNCEihp3Tv4RvnPaRFKPOdmAb/Q0W3hFggJlESUhxnyXFFfrim+KwQE+qlxgGwvYV7paMunlS7yRspdemIXMDJICfGVYjPmLnZn9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Soro</dc:creator>
  <cp:lastModifiedBy>Mary</cp:lastModifiedBy>
  <cp:revision>2</cp:revision>
  <dcterms:created xsi:type="dcterms:W3CDTF">2022-06-08T12:12:00Z</dcterms:created>
  <dcterms:modified xsi:type="dcterms:W3CDTF">2022-06-08T12:12:00Z</dcterms:modified>
</cp:coreProperties>
</file>